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76DC" w:rsidRDefault="000C76DC" w:rsidP="000C76DC">
      <w:pPr>
        <w:jc w:val="center"/>
        <w:rPr>
          <w:b/>
          <w:lang w:val="es-MX"/>
        </w:rPr>
      </w:pPr>
      <w:r>
        <w:rPr>
          <w:b/>
          <w:lang w:val="es-MX"/>
        </w:rPr>
        <w:t>ACTA # 36-11</w:t>
      </w:r>
    </w:p>
    <w:p w:rsidR="000C76DC" w:rsidRPr="001E16EC" w:rsidRDefault="000C76DC" w:rsidP="000C76DC">
      <w:pPr>
        <w:jc w:val="both"/>
        <w:rPr>
          <w:lang w:val="es-MX"/>
        </w:rPr>
      </w:pPr>
    </w:p>
    <w:p w:rsidR="000C76DC" w:rsidRDefault="000C76DC" w:rsidP="000C76DC">
      <w:pPr>
        <w:jc w:val="both"/>
        <w:rPr>
          <w:lang w:val="es-MX"/>
        </w:rPr>
      </w:pPr>
      <w:r w:rsidRPr="000E2354">
        <w:rPr>
          <w:lang w:val="es-MX"/>
        </w:rPr>
        <w:t xml:space="preserve">Sesión Ordinaria </w:t>
      </w:r>
      <w:r w:rsidRPr="001E16EC">
        <w:rPr>
          <w:lang w:val="es-MX"/>
        </w:rPr>
        <w:t xml:space="preserve">número </w:t>
      </w:r>
      <w:r>
        <w:rPr>
          <w:lang w:val="es-MX"/>
        </w:rPr>
        <w:t>treinta y seis del 28 de setiembre</w:t>
      </w:r>
      <w:r w:rsidRPr="001E16EC">
        <w:rPr>
          <w:lang w:val="es-MX"/>
        </w:rPr>
        <w:t xml:space="preserve"> del dos mil once.  Inicio de la sesión a las </w:t>
      </w:r>
      <w:r>
        <w:rPr>
          <w:lang w:val="es-MX"/>
        </w:rPr>
        <w:t>dieciocho horas con cinco</w:t>
      </w:r>
      <w:r w:rsidRPr="00A313E1">
        <w:rPr>
          <w:lang w:val="es-MX"/>
        </w:rPr>
        <w:t xml:space="preserve"> minutos.</w:t>
      </w:r>
    </w:p>
    <w:p w:rsidR="000C76DC" w:rsidRDefault="000C76DC" w:rsidP="000C76DC">
      <w:pPr>
        <w:jc w:val="both"/>
        <w:rPr>
          <w:lang w:val="es-MX"/>
        </w:rPr>
      </w:pPr>
    </w:p>
    <w:p w:rsidR="000C76DC" w:rsidRPr="002D5017" w:rsidRDefault="000C76DC" w:rsidP="000C76DC">
      <w:pPr>
        <w:jc w:val="both"/>
        <w:rPr>
          <w:b/>
          <w:lang w:val="es-MX"/>
        </w:rPr>
      </w:pPr>
      <w:r w:rsidRPr="002D5017">
        <w:rPr>
          <w:b/>
          <w:lang w:val="es-MX"/>
        </w:rPr>
        <w:t>Presentes:</w:t>
      </w:r>
    </w:p>
    <w:p w:rsidR="000C76DC" w:rsidRPr="001F6283" w:rsidRDefault="000C76DC" w:rsidP="000C76DC">
      <w:pPr>
        <w:ind w:left="708" w:hanging="708"/>
        <w:jc w:val="both"/>
        <w:rPr>
          <w:lang w:val="es-MX"/>
        </w:rPr>
      </w:pPr>
      <w:r w:rsidRPr="001F6283">
        <w:rPr>
          <w:lang w:val="es-MX"/>
        </w:rPr>
        <w:t>Beatriz Pérez Sánchez</w:t>
      </w:r>
      <w:r w:rsidRPr="001F6283">
        <w:rPr>
          <w:lang w:val="es-MX"/>
        </w:rPr>
        <w:tab/>
        <w:t xml:space="preserve">Presidenta </w:t>
      </w:r>
    </w:p>
    <w:p w:rsidR="000C76DC" w:rsidRDefault="000C76DC" w:rsidP="000C76DC">
      <w:pPr>
        <w:jc w:val="both"/>
        <w:rPr>
          <w:lang w:val="es-MX"/>
        </w:rPr>
      </w:pPr>
      <w:r w:rsidRPr="001F6283">
        <w:rPr>
          <w:lang w:val="pt-BR"/>
        </w:rPr>
        <w:t>Sandra Zumbado Alvarado</w:t>
      </w:r>
      <w:r w:rsidRPr="001F6283">
        <w:rPr>
          <w:lang w:val="pt-BR"/>
        </w:rPr>
        <w:tab/>
        <w:t>Secretaria</w:t>
      </w:r>
      <w:r w:rsidRPr="009D5E6D">
        <w:rPr>
          <w:lang w:val="es-MX"/>
        </w:rPr>
        <w:t xml:space="preserve"> </w:t>
      </w:r>
    </w:p>
    <w:p w:rsidR="000C76DC" w:rsidRDefault="000C76DC" w:rsidP="000C76DC">
      <w:pPr>
        <w:rPr>
          <w:b/>
          <w:lang w:val="es-MX"/>
        </w:rPr>
      </w:pPr>
      <w:r w:rsidRPr="00915997">
        <w:rPr>
          <w:lang w:val="es-MX"/>
        </w:rPr>
        <w:t>Rodrigo Solís Jaime</w:t>
      </w:r>
      <w:r w:rsidRPr="00915997">
        <w:rPr>
          <w:lang w:val="es-MX"/>
        </w:rPr>
        <w:tab/>
        <w:t xml:space="preserve">            Tesorero</w:t>
      </w:r>
    </w:p>
    <w:p w:rsidR="000C76DC" w:rsidRPr="008E50AE" w:rsidRDefault="000C76DC" w:rsidP="000C76DC">
      <w:pPr>
        <w:jc w:val="both"/>
        <w:rPr>
          <w:lang w:val="es-MX"/>
        </w:rPr>
      </w:pPr>
      <w:r w:rsidRPr="008E50AE">
        <w:rPr>
          <w:lang w:val="es-MX"/>
        </w:rPr>
        <w:t>Guillermo Cubillos Sánchez</w:t>
      </w:r>
      <w:r w:rsidRPr="008E50AE">
        <w:rPr>
          <w:lang w:val="es-MX"/>
        </w:rPr>
        <w:tab/>
        <w:t>Vocal I</w:t>
      </w:r>
    </w:p>
    <w:p w:rsidR="000C76DC" w:rsidRDefault="000C76DC" w:rsidP="000C76DC">
      <w:pPr>
        <w:jc w:val="both"/>
        <w:rPr>
          <w:lang w:val="es-MX"/>
        </w:rPr>
      </w:pPr>
      <w:r w:rsidRPr="00F161CC">
        <w:rPr>
          <w:lang w:val="es-MX"/>
        </w:rPr>
        <w:t>Maribeth Chaves Carpio</w:t>
      </w:r>
      <w:r w:rsidRPr="00F161CC">
        <w:rPr>
          <w:lang w:val="es-MX"/>
        </w:rPr>
        <w:tab/>
        <w:t xml:space="preserve"> Fiscal</w:t>
      </w:r>
    </w:p>
    <w:p w:rsidR="000C76DC" w:rsidRDefault="000C76DC" w:rsidP="000C76DC">
      <w:pPr>
        <w:jc w:val="both"/>
        <w:rPr>
          <w:lang w:val="es-MX"/>
        </w:rPr>
      </w:pPr>
    </w:p>
    <w:p w:rsidR="000C76DC" w:rsidRPr="008E50AE" w:rsidRDefault="000C76DC" w:rsidP="000C76DC">
      <w:pPr>
        <w:jc w:val="both"/>
        <w:rPr>
          <w:b/>
          <w:lang w:val="es-MX"/>
        </w:rPr>
      </w:pPr>
      <w:r>
        <w:rPr>
          <w:b/>
          <w:lang w:val="es-MX"/>
        </w:rPr>
        <w:t>Ausencia justificada:</w:t>
      </w:r>
    </w:p>
    <w:p w:rsidR="000C76DC" w:rsidRPr="00014EB4" w:rsidRDefault="000C76DC" w:rsidP="000C76DC">
      <w:pPr>
        <w:jc w:val="both"/>
        <w:rPr>
          <w:lang w:val="es-MX"/>
        </w:rPr>
      </w:pPr>
      <w:r w:rsidRPr="00014EB4">
        <w:rPr>
          <w:lang w:val="es-MX"/>
        </w:rPr>
        <w:t>Wilmer Quirós Jiménez</w:t>
      </w:r>
      <w:r w:rsidRPr="00014EB4">
        <w:rPr>
          <w:lang w:val="es-MX"/>
        </w:rPr>
        <w:tab/>
        <w:t>Vocal II</w:t>
      </w:r>
    </w:p>
    <w:p w:rsidR="000C76DC" w:rsidRDefault="000C76DC" w:rsidP="000C76DC">
      <w:pPr>
        <w:tabs>
          <w:tab w:val="left" w:pos="1560"/>
        </w:tabs>
        <w:jc w:val="both"/>
        <w:rPr>
          <w:b/>
          <w:sz w:val="22"/>
          <w:szCs w:val="22"/>
          <w:lang w:val="es-MX"/>
        </w:rPr>
      </w:pPr>
    </w:p>
    <w:p w:rsidR="000C76DC" w:rsidRDefault="000C76DC" w:rsidP="000C76DC">
      <w:pPr>
        <w:jc w:val="both"/>
        <w:rPr>
          <w:b/>
          <w:sz w:val="22"/>
          <w:szCs w:val="22"/>
          <w:lang w:val="es-MX"/>
        </w:rPr>
      </w:pPr>
      <w:r w:rsidRPr="003577A3">
        <w:rPr>
          <w:b/>
          <w:sz w:val="22"/>
          <w:szCs w:val="22"/>
          <w:lang w:val="es-MX"/>
        </w:rPr>
        <w:t xml:space="preserve">ARTÍCULO </w:t>
      </w:r>
      <w:r>
        <w:rPr>
          <w:b/>
          <w:sz w:val="22"/>
          <w:szCs w:val="22"/>
          <w:lang w:val="es-MX"/>
        </w:rPr>
        <w:t xml:space="preserve">PRIMERO: </w:t>
      </w:r>
    </w:p>
    <w:p w:rsidR="000C76DC" w:rsidRDefault="000C76DC" w:rsidP="000C76DC">
      <w:pPr>
        <w:jc w:val="both"/>
        <w:rPr>
          <w:sz w:val="22"/>
          <w:szCs w:val="22"/>
          <w:lang w:val="es-MX"/>
        </w:rPr>
      </w:pPr>
    </w:p>
    <w:p w:rsidR="000C76DC" w:rsidRPr="00D57D0A" w:rsidRDefault="000C76DC" w:rsidP="000C76DC">
      <w:pPr>
        <w:pStyle w:val="Prrafodelista"/>
        <w:numPr>
          <w:ilvl w:val="1"/>
          <w:numId w:val="1"/>
        </w:numPr>
        <w:spacing w:after="0" w:line="240" w:lineRule="auto"/>
        <w:jc w:val="both"/>
        <w:rPr>
          <w:rFonts w:ascii="Times New Roman" w:eastAsia="Batang" w:hAnsi="Times New Roman"/>
          <w:sz w:val="24"/>
          <w:szCs w:val="24"/>
          <w:lang w:val="es-MX" w:eastAsia="es-CR"/>
        </w:rPr>
      </w:pPr>
      <w:r w:rsidRPr="00D57D0A">
        <w:rPr>
          <w:rFonts w:ascii="Times New Roman" w:eastAsia="Batang" w:hAnsi="Times New Roman"/>
          <w:sz w:val="24"/>
          <w:szCs w:val="24"/>
          <w:lang w:val="es-MX" w:eastAsia="es-CR"/>
        </w:rPr>
        <w:t>Lectura y aprobación del Acta #35-2011 del martes 13 de setiembre de 2011.</w:t>
      </w:r>
    </w:p>
    <w:p w:rsidR="000C76DC" w:rsidRDefault="000C76DC" w:rsidP="000C76DC">
      <w:pPr>
        <w:jc w:val="both"/>
        <w:rPr>
          <w:sz w:val="22"/>
          <w:szCs w:val="22"/>
          <w:lang w:val="es-MX"/>
        </w:rPr>
      </w:pPr>
    </w:p>
    <w:p w:rsidR="000C76DC" w:rsidRPr="00A1022B" w:rsidRDefault="000C76DC" w:rsidP="000C76DC">
      <w:pPr>
        <w:jc w:val="both"/>
        <w:rPr>
          <w:b/>
          <w:i/>
          <w:sz w:val="22"/>
          <w:szCs w:val="22"/>
          <w:lang w:val="es-MX"/>
        </w:rPr>
      </w:pPr>
      <w:r w:rsidRPr="00A1022B">
        <w:rPr>
          <w:b/>
          <w:i/>
          <w:sz w:val="22"/>
          <w:szCs w:val="22"/>
          <w:lang w:val="es-MX"/>
        </w:rPr>
        <w:t>Acuerdo 0</w:t>
      </w:r>
      <w:r>
        <w:rPr>
          <w:b/>
          <w:i/>
          <w:sz w:val="22"/>
          <w:szCs w:val="22"/>
          <w:lang w:val="es-MX"/>
        </w:rPr>
        <w:t xml:space="preserve">1-36: </w:t>
      </w:r>
      <w:r w:rsidRPr="00A1022B">
        <w:rPr>
          <w:b/>
          <w:i/>
          <w:sz w:val="22"/>
          <w:szCs w:val="22"/>
          <w:lang w:val="es-MX"/>
        </w:rPr>
        <w:t>Se aprueba el acta con las correcciones pertinentes.</w:t>
      </w:r>
    </w:p>
    <w:p w:rsidR="000C76DC" w:rsidRDefault="000C76DC" w:rsidP="000C76DC">
      <w:pPr>
        <w:jc w:val="both"/>
        <w:rPr>
          <w:sz w:val="22"/>
          <w:szCs w:val="22"/>
          <w:lang w:val="es-MX"/>
        </w:rPr>
      </w:pPr>
      <w:r>
        <w:rPr>
          <w:sz w:val="22"/>
          <w:szCs w:val="22"/>
          <w:lang w:val="es-MX"/>
        </w:rPr>
        <w:t xml:space="preserve">  </w:t>
      </w:r>
    </w:p>
    <w:p w:rsidR="000C76DC" w:rsidRDefault="000C76DC" w:rsidP="000C76DC">
      <w:pPr>
        <w:jc w:val="both"/>
        <w:rPr>
          <w:b/>
          <w:i/>
          <w:sz w:val="22"/>
          <w:szCs w:val="22"/>
          <w:lang w:val="es-MX"/>
        </w:rPr>
      </w:pPr>
    </w:p>
    <w:p w:rsidR="000C76DC" w:rsidRPr="00984FE8" w:rsidRDefault="000C76DC" w:rsidP="000C76DC">
      <w:pPr>
        <w:jc w:val="both"/>
        <w:rPr>
          <w:sz w:val="22"/>
          <w:szCs w:val="22"/>
          <w:lang w:val="es-MX"/>
        </w:rPr>
      </w:pPr>
      <w:r w:rsidRPr="003577A3">
        <w:rPr>
          <w:b/>
          <w:sz w:val="22"/>
          <w:szCs w:val="22"/>
          <w:lang w:val="es-MX"/>
        </w:rPr>
        <w:t xml:space="preserve">ARTÍCULO </w:t>
      </w:r>
      <w:r>
        <w:rPr>
          <w:b/>
          <w:sz w:val="22"/>
          <w:szCs w:val="22"/>
          <w:lang w:val="es-MX"/>
        </w:rPr>
        <w:t xml:space="preserve">SEGUNDO: </w:t>
      </w:r>
      <w:r>
        <w:rPr>
          <w:sz w:val="22"/>
          <w:szCs w:val="22"/>
          <w:lang w:val="es-MX"/>
        </w:rPr>
        <w:t>SEGUIMIENTO</w:t>
      </w:r>
      <w:r w:rsidRPr="003577A3">
        <w:rPr>
          <w:sz w:val="22"/>
          <w:szCs w:val="22"/>
          <w:lang w:val="es-MX"/>
        </w:rPr>
        <w:t xml:space="preserve"> DE ACUERDO</w:t>
      </w:r>
      <w:r>
        <w:rPr>
          <w:sz w:val="22"/>
          <w:szCs w:val="22"/>
          <w:lang w:val="es-MX"/>
        </w:rPr>
        <w:t>S</w:t>
      </w:r>
    </w:p>
    <w:p w:rsidR="000C76DC" w:rsidRDefault="000C76DC" w:rsidP="000C76DC">
      <w:pPr>
        <w:jc w:val="both"/>
        <w:rPr>
          <w:b/>
          <w:i/>
          <w:sz w:val="22"/>
          <w:szCs w:val="22"/>
          <w:lang w:val="es-MX"/>
        </w:rPr>
      </w:pPr>
    </w:p>
    <w:p w:rsidR="000C76DC" w:rsidRPr="00A7766F" w:rsidRDefault="000C76DC" w:rsidP="000C76DC">
      <w:pPr>
        <w:ind w:left="708" w:hanging="708"/>
        <w:jc w:val="both"/>
        <w:rPr>
          <w:sz w:val="22"/>
          <w:szCs w:val="22"/>
          <w:lang w:val="es-MX"/>
        </w:rPr>
      </w:pPr>
      <w:r>
        <w:rPr>
          <w:sz w:val="22"/>
          <w:szCs w:val="22"/>
          <w:lang w:val="es-MX"/>
        </w:rPr>
        <w:t xml:space="preserve">2.1 Actividades </w:t>
      </w:r>
      <w:r w:rsidRPr="00A7766F">
        <w:rPr>
          <w:sz w:val="22"/>
          <w:szCs w:val="22"/>
          <w:lang w:val="es-MX"/>
        </w:rPr>
        <w:t>realizadas durante la Semana de la Prensa:</w:t>
      </w:r>
    </w:p>
    <w:p w:rsidR="000C76DC" w:rsidRPr="00A7766F" w:rsidRDefault="000C76DC" w:rsidP="000C76DC">
      <w:pPr>
        <w:jc w:val="both"/>
        <w:rPr>
          <w:b/>
          <w:i/>
          <w:sz w:val="22"/>
          <w:szCs w:val="22"/>
          <w:lang w:val="es-MX"/>
        </w:rPr>
      </w:pPr>
    </w:p>
    <w:p w:rsidR="000C76DC" w:rsidRDefault="000C76DC" w:rsidP="000C76DC">
      <w:pPr>
        <w:jc w:val="both"/>
        <w:rPr>
          <w:b/>
          <w:i/>
          <w:sz w:val="22"/>
          <w:szCs w:val="22"/>
          <w:lang w:val="es-MX"/>
        </w:rPr>
      </w:pPr>
      <w:r w:rsidRPr="00A7766F">
        <w:rPr>
          <w:b/>
          <w:i/>
          <w:sz w:val="22"/>
          <w:szCs w:val="22"/>
          <w:lang w:val="es-MX"/>
        </w:rPr>
        <w:t>Acuerdo 02-36: Durante la noche de juramentación se entregó a los nuevos colegiados un artículo promocional. Con respecto a la noche de embajadas se dará seguimiento a la actividad en temas relacionados con el envío de cartas de agradecimiento a colaboradores y empresas que hicieron donaciones. Redacción y envío de artículo para Primera Plana acerca de la presencia del Fondo en la noche.  Revisión de datos recopilados durante la jornada y envío de correo de agradecimiento a los colegiados que llenaron la encuesta. Envío de una carta a la Junta Directiva para agradecer el espacio brindado al Fondo para participar de la Noche de Embajadas y plantear la solicitud para tener presencia el próximo año. Se preparará además un informe de gastos de la actividad.</w:t>
      </w:r>
    </w:p>
    <w:p w:rsidR="000C76DC" w:rsidRDefault="000C76DC" w:rsidP="000C76DC">
      <w:pPr>
        <w:jc w:val="both"/>
        <w:rPr>
          <w:b/>
          <w:i/>
          <w:sz w:val="22"/>
          <w:szCs w:val="22"/>
          <w:lang w:val="es-MX"/>
        </w:rPr>
      </w:pPr>
    </w:p>
    <w:p w:rsidR="000C76DC" w:rsidRPr="00A7766F" w:rsidRDefault="000C76DC" w:rsidP="000C76DC">
      <w:pPr>
        <w:jc w:val="both"/>
        <w:rPr>
          <w:sz w:val="22"/>
          <w:szCs w:val="22"/>
          <w:lang w:val="es-MX"/>
        </w:rPr>
      </w:pPr>
      <w:r>
        <w:rPr>
          <w:sz w:val="22"/>
          <w:szCs w:val="22"/>
          <w:lang w:val="es-MX"/>
        </w:rPr>
        <w:t xml:space="preserve">2.2 </w:t>
      </w:r>
      <w:r w:rsidRPr="00A7766F">
        <w:rPr>
          <w:sz w:val="22"/>
          <w:szCs w:val="22"/>
          <w:lang w:val="es-MX"/>
        </w:rPr>
        <w:t xml:space="preserve">Propuesta de inserción del perfil del puesto de Administrador </w:t>
      </w:r>
      <w:r>
        <w:rPr>
          <w:sz w:val="22"/>
          <w:szCs w:val="22"/>
          <w:lang w:val="es-MX"/>
        </w:rPr>
        <w:t xml:space="preserve">del Fondo de Mutualidad, dentro </w:t>
      </w:r>
      <w:r w:rsidRPr="00A7766F">
        <w:rPr>
          <w:sz w:val="22"/>
          <w:szCs w:val="22"/>
          <w:lang w:val="es-MX"/>
        </w:rPr>
        <w:t xml:space="preserve">de la planilla del Colper </w:t>
      </w:r>
    </w:p>
    <w:p w:rsidR="000C76DC" w:rsidRPr="009E0AAD" w:rsidRDefault="000C76DC" w:rsidP="000C76DC">
      <w:pPr>
        <w:jc w:val="both"/>
        <w:rPr>
          <w:sz w:val="22"/>
          <w:szCs w:val="22"/>
          <w:lang w:val="es-MX"/>
        </w:rPr>
      </w:pPr>
    </w:p>
    <w:p w:rsidR="000C76DC" w:rsidRPr="00282029" w:rsidRDefault="000C76DC" w:rsidP="000C76DC">
      <w:pPr>
        <w:jc w:val="both"/>
        <w:rPr>
          <w:sz w:val="22"/>
          <w:szCs w:val="22"/>
          <w:lang w:val="es-MX"/>
        </w:rPr>
      </w:pPr>
      <w:r w:rsidRPr="00A7766F">
        <w:rPr>
          <w:b/>
          <w:i/>
          <w:sz w:val="22"/>
          <w:szCs w:val="22"/>
          <w:lang w:val="es-MX"/>
        </w:rPr>
        <w:t>Acuerdo 03-36: Se conoce, se informa que ya está lista la propuesta y que la misma será presentada y revisada en la próxima sesión de la Junta Directiva o del Fondo, para contar con el aporte de todos los directivos.</w:t>
      </w:r>
      <w:r>
        <w:rPr>
          <w:b/>
          <w:i/>
          <w:sz w:val="22"/>
          <w:szCs w:val="22"/>
          <w:lang w:val="es-MX"/>
        </w:rPr>
        <w:t xml:space="preserve"> </w:t>
      </w:r>
    </w:p>
    <w:p w:rsidR="000C76DC" w:rsidRDefault="000C76DC" w:rsidP="000C76DC">
      <w:pPr>
        <w:jc w:val="both"/>
        <w:rPr>
          <w:b/>
          <w:sz w:val="22"/>
          <w:szCs w:val="22"/>
          <w:lang w:val="es-MX"/>
        </w:rPr>
      </w:pPr>
    </w:p>
    <w:p w:rsidR="000C76DC" w:rsidRDefault="000C76DC" w:rsidP="000C76DC">
      <w:pPr>
        <w:jc w:val="both"/>
        <w:rPr>
          <w:sz w:val="22"/>
          <w:szCs w:val="22"/>
          <w:lang w:val="es-MX"/>
        </w:rPr>
      </w:pPr>
      <w:r w:rsidRPr="0014415B">
        <w:rPr>
          <w:b/>
          <w:sz w:val="22"/>
          <w:szCs w:val="22"/>
          <w:lang w:val="es-MX"/>
        </w:rPr>
        <w:t>ARTÍCULO TERCERO</w:t>
      </w:r>
      <w:r w:rsidRPr="0014415B">
        <w:rPr>
          <w:sz w:val="22"/>
          <w:szCs w:val="22"/>
          <w:lang w:val="es-MX"/>
        </w:rPr>
        <w:t>: CRÉDITOS</w:t>
      </w:r>
    </w:p>
    <w:p w:rsidR="000C76DC" w:rsidRDefault="000C76DC" w:rsidP="000C76DC">
      <w:pPr>
        <w:jc w:val="both"/>
        <w:rPr>
          <w:sz w:val="22"/>
          <w:szCs w:val="22"/>
          <w:lang w:val="es-MX"/>
        </w:rPr>
      </w:pPr>
    </w:p>
    <w:p w:rsidR="000C76DC" w:rsidRDefault="000C76DC" w:rsidP="000C76DC">
      <w:pPr>
        <w:jc w:val="both"/>
        <w:rPr>
          <w:b/>
          <w:bCs/>
          <w:i/>
          <w:iCs/>
          <w:color w:val="548DD4"/>
          <w:sz w:val="22"/>
          <w:szCs w:val="22"/>
          <w:lang w:val="es-MX"/>
        </w:rPr>
      </w:pPr>
      <w:r>
        <w:rPr>
          <w:sz w:val="22"/>
          <w:szCs w:val="22"/>
          <w:lang w:val="es-MX"/>
        </w:rPr>
        <w:t>3.1 Crédito Personal Financiero por ¢3.000.000.00, con una tasa de interés del 18% y un plazo de 72 meses.</w:t>
      </w:r>
      <w:r w:rsidRPr="0088651B">
        <w:rPr>
          <w:b/>
          <w:bCs/>
          <w:i/>
          <w:iCs/>
          <w:color w:val="548DD4"/>
          <w:sz w:val="22"/>
          <w:szCs w:val="22"/>
          <w:lang w:val="es-MX"/>
        </w:rPr>
        <w:t xml:space="preserve"> </w:t>
      </w:r>
    </w:p>
    <w:p w:rsidR="000C76DC" w:rsidRPr="000C4F52" w:rsidRDefault="000C76DC" w:rsidP="000C76DC">
      <w:pPr>
        <w:jc w:val="both"/>
        <w:rPr>
          <w:b/>
          <w:bCs/>
          <w:i/>
          <w:iCs/>
          <w:sz w:val="22"/>
          <w:szCs w:val="22"/>
          <w:lang w:val="es-MX"/>
        </w:rPr>
      </w:pPr>
    </w:p>
    <w:p w:rsidR="000C76DC" w:rsidRDefault="000C76DC" w:rsidP="000C76DC">
      <w:pPr>
        <w:jc w:val="both"/>
        <w:rPr>
          <w:b/>
          <w:bCs/>
          <w:i/>
          <w:iCs/>
          <w:sz w:val="22"/>
          <w:szCs w:val="22"/>
          <w:lang w:val="es-MX"/>
        </w:rPr>
      </w:pPr>
    </w:p>
    <w:p w:rsidR="000C76DC" w:rsidRDefault="000C76DC" w:rsidP="000C76DC">
      <w:pPr>
        <w:jc w:val="both"/>
        <w:rPr>
          <w:b/>
          <w:bCs/>
          <w:i/>
          <w:iCs/>
          <w:sz w:val="22"/>
          <w:szCs w:val="22"/>
          <w:lang w:val="es-MX"/>
        </w:rPr>
      </w:pPr>
      <w:r w:rsidRPr="00850155">
        <w:rPr>
          <w:b/>
          <w:bCs/>
          <w:i/>
          <w:iCs/>
          <w:sz w:val="22"/>
          <w:szCs w:val="22"/>
          <w:lang w:val="es-MX"/>
        </w:rPr>
        <w:lastRenderedPageBreak/>
        <w:t>Acuerdo 0</w:t>
      </w:r>
      <w:r>
        <w:rPr>
          <w:b/>
          <w:bCs/>
          <w:i/>
          <w:iCs/>
          <w:sz w:val="22"/>
          <w:szCs w:val="22"/>
          <w:lang w:val="es-MX"/>
        </w:rPr>
        <w:t>4</w:t>
      </w:r>
      <w:r w:rsidRPr="00850155">
        <w:rPr>
          <w:b/>
          <w:bCs/>
          <w:i/>
          <w:iCs/>
          <w:sz w:val="22"/>
          <w:szCs w:val="22"/>
          <w:lang w:val="es-MX"/>
        </w:rPr>
        <w:t>-3</w:t>
      </w:r>
      <w:r>
        <w:rPr>
          <w:b/>
          <w:bCs/>
          <w:i/>
          <w:iCs/>
          <w:sz w:val="22"/>
          <w:szCs w:val="22"/>
          <w:lang w:val="es-MX"/>
        </w:rPr>
        <w:t>6: Se rechaza</w:t>
      </w:r>
      <w:r w:rsidRPr="00850155">
        <w:rPr>
          <w:b/>
          <w:bCs/>
          <w:i/>
          <w:iCs/>
          <w:sz w:val="22"/>
          <w:szCs w:val="22"/>
          <w:lang w:val="es-MX"/>
        </w:rPr>
        <w:t xml:space="preserve"> la solicitud de </w:t>
      </w:r>
      <w:r w:rsidRPr="000C4F52">
        <w:rPr>
          <w:b/>
          <w:bCs/>
          <w:i/>
          <w:iCs/>
          <w:sz w:val="22"/>
          <w:szCs w:val="22"/>
          <w:lang w:val="es-MX"/>
        </w:rPr>
        <w:t xml:space="preserve">Crédito </w:t>
      </w:r>
      <w:r>
        <w:rPr>
          <w:b/>
          <w:bCs/>
          <w:i/>
          <w:iCs/>
          <w:sz w:val="22"/>
          <w:szCs w:val="22"/>
          <w:lang w:val="es-MX"/>
        </w:rPr>
        <w:t xml:space="preserve">Línea Abierta </w:t>
      </w:r>
      <w:r w:rsidRPr="000C4F52">
        <w:rPr>
          <w:b/>
          <w:bCs/>
          <w:i/>
          <w:iCs/>
          <w:sz w:val="22"/>
          <w:szCs w:val="22"/>
          <w:lang w:val="es-MX"/>
        </w:rPr>
        <w:t>por ¢</w:t>
      </w:r>
      <w:r>
        <w:rPr>
          <w:b/>
          <w:bCs/>
          <w:i/>
          <w:iCs/>
          <w:sz w:val="22"/>
          <w:szCs w:val="22"/>
          <w:lang w:val="es-MX"/>
        </w:rPr>
        <w:t>3.000.000.00, con una tasa de interés del 18% y un plazo de 72 meses,</w:t>
      </w:r>
      <w:r w:rsidRPr="005462DC">
        <w:rPr>
          <w:b/>
          <w:bCs/>
          <w:i/>
          <w:iCs/>
          <w:sz w:val="22"/>
          <w:szCs w:val="22"/>
          <w:lang w:val="es-MX"/>
        </w:rPr>
        <w:t xml:space="preserve"> de acuerdo con la recomendación técnica de la Administradora del Fondo y con apego a lo estipulado en el artículo 7 del Reglamento de crédito del Fondo de Mutualidad:</w:t>
      </w:r>
    </w:p>
    <w:p w:rsidR="000C76DC" w:rsidRPr="005462DC" w:rsidRDefault="000C76DC" w:rsidP="000C76DC">
      <w:pPr>
        <w:pStyle w:val="NormalWeb"/>
        <w:rPr>
          <w:i/>
        </w:rPr>
      </w:pPr>
      <w:r>
        <w:rPr>
          <w:b/>
          <w:bCs/>
          <w:i/>
          <w:iCs/>
          <w:sz w:val="22"/>
          <w:szCs w:val="22"/>
          <w:lang w:val="es-MX"/>
        </w:rPr>
        <w:t xml:space="preserve"> </w:t>
      </w:r>
      <w:r w:rsidRPr="005462DC">
        <w:rPr>
          <w:rStyle w:val="Textoennegrita"/>
          <w:rFonts w:ascii="Verdana" w:hAnsi="Verdana"/>
          <w:i/>
          <w:sz w:val="20"/>
          <w:szCs w:val="20"/>
        </w:rPr>
        <w:t>Artículo 7:</w:t>
      </w:r>
    </w:p>
    <w:p w:rsidR="000C76DC" w:rsidRPr="005462DC" w:rsidRDefault="000C76DC" w:rsidP="000C76DC">
      <w:pPr>
        <w:pStyle w:val="NormalWeb"/>
        <w:jc w:val="both"/>
        <w:rPr>
          <w:i/>
        </w:rPr>
      </w:pPr>
      <w:r w:rsidRPr="005462DC">
        <w:rPr>
          <w:rFonts w:ascii="Verdana" w:hAnsi="Verdana"/>
          <w:i/>
          <w:sz w:val="20"/>
          <w:szCs w:val="20"/>
        </w:rPr>
        <w:t>Toda solicitud de crédito podrá ser pospuesta, modificada o rechazada, a juicio del Consejo Administrativo: si la partida presupuestaria está agotada, si la información ofrecida es falsa o ha sido alterada, si es fiador de una operación que está morosa; si algún aspecto del presente Reglamento no ha sido cabalmente cumplido o por cualquier otra razón, en respaldo de la seguridad económica del Fondo.</w:t>
      </w:r>
    </w:p>
    <w:p w:rsidR="000C76DC" w:rsidRPr="00493403" w:rsidRDefault="000C76DC" w:rsidP="000C76DC">
      <w:pPr>
        <w:jc w:val="both"/>
        <w:rPr>
          <w:sz w:val="22"/>
          <w:szCs w:val="22"/>
          <w:lang w:val="es-MX"/>
        </w:rPr>
      </w:pPr>
    </w:p>
    <w:p w:rsidR="000C76DC" w:rsidRDefault="000C76DC" w:rsidP="000C76DC">
      <w:pPr>
        <w:jc w:val="both"/>
        <w:rPr>
          <w:sz w:val="22"/>
          <w:szCs w:val="22"/>
          <w:lang w:val="es-MX"/>
        </w:rPr>
      </w:pPr>
      <w:r w:rsidRPr="0060417A">
        <w:rPr>
          <w:sz w:val="22"/>
          <w:szCs w:val="22"/>
          <w:lang w:val="es-MX"/>
        </w:rPr>
        <w:t>3.</w:t>
      </w:r>
      <w:r>
        <w:rPr>
          <w:sz w:val="22"/>
          <w:szCs w:val="22"/>
          <w:lang w:val="es-MX"/>
        </w:rPr>
        <w:t>2 Crédito Línea Abierta por ¢1.000.000.00 a un plazo máximo de 36 meses, y tasa de interés de acuerdo al plazo de cada giro.</w:t>
      </w:r>
    </w:p>
    <w:p w:rsidR="000C76DC" w:rsidRPr="000C4F52" w:rsidRDefault="000C76DC" w:rsidP="000C76DC">
      <w:pPr>
        <w:jc w:val="both"/>
        <w:rPr>
          <w:b/>
          <w:bCs/>
          <w:i/>
          <w:iCs/>
          <w:sz w:val="22"/>
          <w:szCs w:val="22"/>
          <w:lang w:val="es-MX"/>
        </w:rPr>
      </w:pPr>
    </w:p>
    <w:p w:rsidR="000C76DC" w:rsidRDefault="000C76DC" w:rsidP="000C76DC">
      <w:pPr>
        <w:jc w:val="both"/>
        <w:rPr>
          <w:b/>
          <w:bCs/>
          <w:i/>
          <w:iCs/>
          <w:sz w:val="22"/>
          <w:szCs w:val="22"/>
          <w:lang w:val="es-MX"/>
        </w:rPr>
      </w:pPr>
      <w:r w:rsidRPr="00850155">
        <w:rPr>
          <w:b/>
          <w:bCs/>
          <w:i/>
          <w:iCs/>
          <w:sz w:val="22"/>
          <w:szCs w:val="22"/>
          <w:lang w:val="es-MX"/>
        </w:rPr>
        <w:t>Acuerdo 0</w:t>
      </w:r>
      <w:r>
        <w:rPr>
          <w:b/>
          <w:bCs/>
          <w:i/>
          <w:iCs/>
          <w:sz w:val="22"/>
          <w:szCs w:val="22"/>
          <w:lang w:val="es-MX"/>
        </w:rPr>
        <w:t>5</w:t>
      </w:r>
      <w:r w:rsidRPr="00850155">
        <w:rPr>
          <w:b/>
          <w:bCs/>
          <w:i/>
          <w:iCs/>
          <w:sz w:val="22"/>
          <w:szCs w:val="22"/>
          <w:lang w:val="es-MX"/>
        </w:rPr>
        <w:t>-3</w:t>
      </w:r>
      <w:r>
        <w:rPr>
          <w:b/>
          <w:bCs/>
          <w:i/>
          <w:iCs/>
          <w:sz w:val="22"/>
          <w:szCs w:val="22"/>
          <w:lang w:val="es-MX"/>
        </w:rPr>
        <w:t>6: Se aprueba</w:t>
      </w:r>
      <w:r w:rsidRPr="00850155">
        <w:rPr>
          <w:b/>
          <w:bCs/>
          <w:i/>
          <w:iCs/>
          <w:sz w:val="22"/>
          <w:szCs w:val="22"/>
          <w:lang w:val="es-MX"/>
        </w:rPr>
        <w:t xml:space="preserve"> la solicitud de </w:t>
      </w:r>
      <w:r w:rsidRPr="000C4F52">
        <w:rPr>
          <w:b/>
          <w:bCs/>
          <w:i/>
          <w:iCs/>
          <w:sz w:val="22"/>
          <w:szCs w:val="22"/>
          <w:lang w:val="es-MX"/>
        </w:rPr>
        <w:t xml:space="preserve">Crédito </w:t>
      </w:r>
      <w:r>
        <w:rPr>
          <w:b/>
          <w:bCs/>
          <w:i/>
          <w:iCs/>
          <w:sz w:val="22"/>
          <w:szCs w:val="22"/>
          <w:lang w:val="es-MX"/>
        </w:rPr>
        <w:t xml:space="preserve">Línea Abierta </w:t>
      </w:r>
      <w:r w:rsidRPr="000C4F52">
        <w:rPr>
          <w:b/>
          <w:bCs/>
          <w:i/>
          <w:iCs/>
          <w:sz w:val="22"/>
          <w:szCs w:val="22"/>
          <w:lang w:val="es-MX"/>
        </w:rPr>
        <w:t>por ¢</w:t>
      </w:r>
      <w:r>
        <w:rPr>
          <w:b/>
          <w:bCs/>
          <w:i/>
          <w:iCs/>
          <w:sz w:val="22"/>
          <w:szCs w:val="22"/>
          <w:lang w:val="es-MX"/>
        </w:rPr>
        <w:t xml:space="preserve">1.000.000.00, a un  plazo máximo de 36 meses, y la tasa de interés se fija según al plazo de cada giro, de acuerdo con la recomendación técnica de la Administradora. </w:t>
      </w:r>
    </w:p>
    <w:p w:rsidR="000C76DC" w:rsidRDefault="000C76DC" w:rsidP="000C76DC">
      <w:pPr>
        <w:jc w:val="both"/>
        <w:rPr>
          <w:b/>
          <w:bCs/>
          <w:i/>
          <w:iCs/>
          <w:sz w:val="22"/>
          <w:szCs w:val="22"/>
          <w:lang w:val="es-MX"/>
        </w:rPr>
      </w:pPr>
    </w:p>
    <w:p w:rsidR="000C76DC" w:rsidRDefault="000C76DC" w:rsidP="000C76DC">
      <w:pPr>
        <w:jc w:val="both"/>
        <w:rPr>
          <w:sz w:val="22"/>
          <w:szCs w:val="22"/>
          <w:lang w:val="es-MX"/>
        </w:rPr>
      </w:pPr>
      <w:r w:rsidRPr="005A04BF">
        <w:rPr>
          <w:sz w:val="22"/>
          <w:szCs w:val="22"/>
          <w:lang w:val="es-MX"/>
        </w:rPr>
        <w:t>3.3</w:t>
      </w:r>
      <w:r>
        <w:rPr>
          <w:sz w:val="22"/>
          <w:szCs w:val="22"/>
          <w:lang w:val="es-MX"/>
        </w:rPr>
        <w:t xml:space="preserve"> Crédito Línea Abierta por ¢1.000.000.00 a un plazo máximo de 36 meses, y tasa de interés de acuerdo al plazo de cada giro.</w:t>
      </w:r>
    </w:p>
    <w:p w:rsidR="000C76DC" w:rsidRDefault="000C76DC" w:rsidP="000C76DC">
      <w:pPr>
        <w:jc w:val="both"/>
        <w:rPr>
          <w:sz w:val="22"/>
          <w:szCs w:val="22"/>
          <w:lang w:val="es-MX"/>
        </w:rPr>
      </w:pPr>
    </w:p>
    <w:p w:rsidR="000C76DC" w:rsidRDefault="000C76DC" w:rsidP="000C76DC">
      <w:pPr>
        <w:jc w:val="both"/>
        <w:rPr>
          <w:b/>
          <w:bCs/>
          <w:i/>
          <w:iCs/>
          <w:sz w:val="22"/>
          <w:szCs w:val="22"/>
          <w:lang w:val="es-MX"/>
        </w:rPr>
      </w:pPr>
      <w:r w:rsidRPr="00850155">
        <w:rPr>
          <w:b/>
          <w:bCs/>
          <w:i/>
          <w:iCs/>
          <w:sz w:val="22"/>
          <w:szCs w:val="22"/>
          <w:lang w:val="es-MX"/>
        </w:rPr>
        <w:t>Acuerdo 0</w:t>
      </w:r>
      <w:r>
        <w:rPr>
          <w:b/>
          <w:bCs/>
          <w:i/>
          <w:iCs/>
          <w:sz w:val="22"/>
          <w:szCs w:val="22"/>
          <w:lang w:val="es-MX"/>
        </w:rPr>
        <w:t>6</w:t>
      </w:r>
      <w:r w:rsidRPr="00850155">
        <w:rPr>
          <w:b/>
          <w:bCs/>
          <w:i/>
          <w:iCs/>
          <w:sz w:val="22"/>
          <w:szCs w:val="22"/>
          <w:lang w:val="es-MX"/>
        </w:rPr>
        <w:t>-3</w:t>
      </w:r>
      <w:r>
        <w:rPr>
          <w:b/>
          <w:bCs/>
          <w:i/>
          <w:iCs/>
          <w:sz w:val="22"/>
          <w:szCs w:val="22"/>
          <w:lang w:val="es-MX"/>
        </w:rPr>
        <w:t>6: Se aprueba</w:t>
      </w:r>
      <w:r w:rsidRPr="00850155">
        <w:rPr>
          <w:b/>
          <w:bCs/>
          <w:i/>
          <w:iCs/>
          <w:sz w:val="22"/>
          <w:szCs w:val="22"/>
          <w:lang w:val="es-MX"/>
        </w:rPr>
        <w:t xml:space="preserve"> la solicitud de </w:t>
      </w:r>
      <w:r w:rsidRPr="000C4F52">
        <w:rPr>
          <w:b/>
          <w:bCs/>
          <w:i/>
          <w:iCs/>
          <w:sz w:val="22"/>
          <w:szCs w:val="22"/>
          <w:lang w:val="es-MX"/>
        </w:rPr>
        <w:t xml:space="preserve">Crédito </w:t>
      </w:r>
      <w:r>
        <w:rPr>
          <w:b/>
          <w:bCs/>
          <w:i/>
          <w:iCs/>
          <w:sz w:val="22"/>
          <w:szCs w:val="22"/>
          <w:lang w:val="es-MX"/>
        </w:rPr>
        <w:t xml:space="preserve">Línea Abierta </w:t>
      </w:r>
      <w:r w:rsidRPr="000C4F52">
        <w:rPr>
          <w:b/>
          <w:bCs/>
          <w:i/>
          <w:iCs/>
          <w:sz w:val="22"/>
          <w:szCs w:val="22"/>
          <w:lang w:val="es-MX"/>
        </w:rPr>
        <w:t>por ¢</w:t>
      </w:r>
      <w:r>
        <w:rPr>
          <w:b/>
          <w:bCs/>
          <w:i/>
          <w:iCs/>
          <w:sz w:val="22"/>
          <w:szCs w:val="22"/>
          <w:lang w:val="es-MX"/>
        </w:rPr>
        <w:t xml:space="preserve">1.000.000.00, a un  plazo máximo de 36 meses, y la tasa de interés se fija según al plazo de cada giro, de acuerdo con la recomendación técnica de la Administradora. </w:t>
      </w:r>
    </w:p>
    <w:p w:rsidR="000C76DC" w:rsidRDefault="000C76DC" w:rsidP="000C76DC">
      <w:pPr>
        <w:jc w:val="both"/>
        <w:rPr>
          <w:b/>
          <w:bCs/>
          <w:i/>
          <w:iCs/>
          <w:sz w:val="22"/>
          <w:szCs w:val="22"/>
          <w:lang w:val="es-MX"/>
        </w:rPr>
      </w:pPr>
    </w:p>
    <w:p w:rsidR="000C76DC" w:rsidRDefault="000C76DC" w:rsidP="000C76DC">
      <w:pPr>
        <w:jc w:val="both"/>
        <w:rPr>
          <w:b/>
          <w:bCs/>
          <w:i/>
          <w:iCs/>
          <w:sz w:val="22"/>
          <w:szCs w:val="22"/>
          <w:lang w:val="es-MX"/>
        </w:rPr>
      </w:pPr>
    </w:p>
    <w:p w:rsidR="000C76DC" w:rsidRDefault="000C76DC" w:rsidP="000C76DC">
      <w:pPr>
        <w:jc w:val="both"/>
        <w:rPr>
          <w:sz w:val="22"/>
          <w:szCs w:val="22"/>
          <w:lang w:val="es-MX"/>
        </w:rPr>
      </w:pPr>
      <w:r>
        <w:rPr>
          <w:sz w:val="22"/>
          <w:szCs w:val="22"/>
          <w:lang w:val="es-MX"/>
        </w:rPr>
        <w:t>3.4 Crédito Personal Fiduciario por ¢1.500.000.00 con una tasa de interés del 18% y a un plazo de 24 meses.</w:t>
      </w:r>
    </w:p>
    <w:p w:rsidR="000C76DC" w:rsidRDefault="000C76DC" w:rsidP="000C76DC">
      <w:pPr>
        <w:jc w:val="both"/>
        <w:rPr>
          <w:sz w:val="22"/>
          <w:szCs w:val="22"/>
          <w:lang w:val="es-MX"/>
        </w:rPr>
      </w:pPr>
    </w:p>
    <w:p w:rsidR="000C76DC" w:rsidRDefault="000C76DC" w:rsidP="000C76DC">
      <w:pPr>
        <w:jc w:val="both"/>
        <w:rPr>
          <w:b/>
          <w:bCs/>
          <w:i/>
          <w:iCs/>
          <w:sz w:val="22"/>
          <w:szCs w:val="22"/>
          <w:lang w:val="es-MX"/>
        </w:rPr>
      </w:pPr>
      <w:r w:rsidRPr="00850155">
        <w:rPr>
          <w:b/>
          <w:bCs/>
          <w:i/>
          <w:iCs/>
          <w:sz w:val="22"/>
          <w:szCs w:val="22"/>
          <w:lang w:val="es-MX"/>
        </w:rPr>
        <w:t>Acuerdo 0</w:t>
      </w:r>
      <w:r>
        <w:rPr>
          <w:b/>
          <w:bCs/>
          <w:i/>
          <w:iCs/>
          <w:sz w:val="22"/>
          <w:szCs w:val="22"/>
          <w:lang w:val="es-MX"/>
        </w:rPr>
        <w:t>7</w:t>
      </w:r>
      <w:r w:rsidRPr="00850155">
        <w:rPr>
          <w:b/>
          <w:bCs/>
          <w:i/>
          <w:iCs/>
          <w:sz w:val="22"/>
          <w:szCs w:val="22"/>
          <w:lang w:val="es-MX"/>
        </w:rPr>
        <w:t>-3</w:t>
      </w:r>
      <w:r>
        <w:rPr>
          <w:b/>
          <w:bCs/>
          <w:i/>
          <w:iCs/>
          <w:sz w:val="22"/>
          <w:szCs w:val="22"/>
          <w:lang w:val="es-MX"/>
        </w:rPr>
        <w:t>6: Se aprueba</w:t>
      </w:r>
      <w:r w:rsidRPr="00850155">
        <w:rPr>
          <w:b/>
          <w:bCs/>
          <w:i/>
          <w:iCs/>
          <w:sz w:val="22"/>
          <w:szCs w:val="22"/>
          <w:lang w:val="es-MX"/>
        </w:rPr>
        <w:t xml:space="preserve"> la solicitud de </w:t>
      </w:r>
      <w:r w:rsidRPr="000C4F52">
        <w:rPr>
          <w:b/>
          <w:bCs/>
          <w:i/>
          <w:iCs/>
          <w:sz w:val="22"/>
          <w:szCs w:val="22"/>
          <w:lang w:val="es-MX"/>
        </w:rPr>
        <w:t xml:space="preserve">Crédito </w:t>
      </w:r>
      <w:r>
        <w:rPr>
          <w:b/>
          <w:bCs/>
          <w:i/>
          <w:iCs/>
          <w:sz w:val="22"/>
          <w:szCs w:val="22"/>
          <w:lang w:val="es-MX"/>
        </w:rPr>
        <w:t xml:space="preserve">Línea Abierta </w:t>
      </w:r>
      <w:r w:rsidRPr="000C4F52">
        <w:rPr>
          <w:b/>
          <w:bCs/>
          <w:i/>
          <w:iCs/>
          <w:sz w:val="22"/>
          <w:szCs w:val="22"/>
          <w:lang w:val="es-MX"/>
        </w:rPr>
        <w:t>por ¢</w:t>
      </w:r>
      <w:r>
        <w:rPr>
          <w:b/>
          <w:bCs/>
          <w:i/>
          <w:iCs/>
          <w:sz w:val="22"/>
          <w:szCs w:val="22"/>
          <w:lang w:val="es-MX"/>
        </w:rPr>
        <w:t xml:space="preserve">1.500.000.00, con una tasa de interés del 18% y un plazo de 24 meses. </w:t>
      </w:r>
    </w:p>
    <w:p w:rsidR="000C76DC" w:rsidRDefault="000C76DC" w:rsidP="000C76DC">
      <w:pPr>
        <w:jc w:val="both"/>
        <w:rPr>
          <w:sz w:val="22"/>
          <w:szCs w:val="22"/>
          <w:lang w:val="es-MX"/>
        </w:rPr>
      </w:pPr>
    </w:p>
    <w:p w:rsidR="000C76DC" w:rsidRPr="005A04BF" w:rsidRDefault="000C76DC" w:rsidP="000C76DC">
      <w:pPr>
        <w:jc w:val="both"/>
        <w:rPr>
          <w:sz w:val="22"/>
          <w:szCs w:val="22"/>
          <w:lang w:val="es-MX"/>
        </w:rPr>
      </w:pPr>
    </w:p>
    <w:p w:rsidR="000C76DC" w:rsidRPr="00B36662" w:rsidRDefault="000C76DC" w:rsidP="000C76DC">
      <w:pPr>
        <w:jc w:val="both"/>
        <w:rPr>
          <w:b/>
          <w:bCs/>
          <w:i/>
          <w:iCs/>
          <w:sz w:val="22"/>
          <w:szCs w:val="22"/>
          <w:lang w:val="es-MX"/>
        </w:rPr>
      </w:pPr>
      <w:r w:rsidRPr="00626CC5">
        <w:rPr>
          <w:b/>
          <w:sz w:val="22"/>
          <w:szCs w:val="22"/>
          <w:lang w:val="es-MX"/>
        </w:rPr>
        <w:t>A</w:t>
      </w:r>
      <w:r w:rsidRPr="00BC55B3">
        <w:rPr>
          <w:b/>
          <w:sz w:val="22"/>
          <w:szCs w:val="22"/>
          <w:lang w:val="es-MX"/>
        </w:rPr>
        <w:t xml:space="preserve">RTICULO </w:t>
      </w:r>
      <w:r>
        <w:rPr>
          <w:b/>
          <w:sz w:val="22"/>
          <w:szCs w:val="22"/>
          <w:lang w:val="es-MX"/>
        </w:rPr>
        <w:t>CUARTO</w:t>
      </w:r>
      <w:r>
        <w:rPr>
          <w:sz w:val="22"/>
          <w:szCs w:val="22"/>
          <w:lang w:val="es-MX"/>
        </w:rPr>
        <w:t>:</w:t>
      </w:r>
      <w:r w:rsidRPr="006711C7">
        <w:rPr>
          <w:sz w:val="22"/>
          <w:szCs w:val="22"/>
          <w:lang w:val="es-MX"/>
        </w:rPr>
        <w:t xml:space="preserve"> </w:t>
      </w:r>
      <w:r>
        <w:rPr>
          <w:sz w:val="22"/>
          <w:szCs w:val="22"/>
          <w:lang w:val="es-MX"/>
        </w:rPr>
        <w:t>SUBSIDIOS</w:t>
      </w:r>
    </w:p>
    <w:p w:rsidR="000C76DC" w:rsidRDefault="000C76DC" w:rsidP="000C76DC">
      <w:pPr>
        <w:jc w:val="both"/>
        <w:rPr>
          <w:sz w:val="22"/>
          <w:szCs w:val="22"/>
          <w:lang w:val="es-MX"/>
        </w:rPr>
      </w:pPr>
    </w:p>
    <w:p w:rsidR="000C76DC" w:rsidRDefault="000C76DC" w:rsidP="000C76DC">
      <w:pPr>
        <w:jc w:val="both"/>
        <w:rPr>
          <w:sz w:val="22"/>
          <w:szCs w:val="22"/>
          <w:lang w:val="es-MX"/>
        </w:rPr>
      </w:pPr>
      <w:r>
        <w:rPr>
          <w:sz w:val="22"/>
          <w:szCs w:val="22"/>
          <w:lang w:val="es-MX"/>
        </w:rPr>
        <w:t>4.1 Subsidio por el nacimiento de su hijo Santiago Salazar Muñoz por un monto de ¢110.000.00</w:t>
      </w:r>
    </w:p>
    <w:p w:rsidR="000C76DC" w:rsidRDefault="000C76DC" w:rsidP="000C76DC">
      <w:pPr>
        <w:jc w:val="both"/>
        <w:rPr>
          <w:b/>
          <w:i/>
          <w:sz w:val="22"/>
          <w:szCs w:val="22"/>
          <w:lang w:val="es-MX"/>
        </w:rPr>
      </w:pPr>
    </w:p>
    <w:p w:rsidR="000C76DC" w:rsidRPr="0013032A" w:rsidRDefault="000C76DC" w:rsidP="000C76DC">
      <w:pPr>
        <w:jc w:val="both"/>
        <w:rPr>
          <w:b/>
          <w:i/>
          <w:sz w:val="22"/>
          <w:szCs w:val="22"/>
          <w:lang w:val="es-MX"/>
        </w:rPr>
      </w:pPr>
      <w:r>
        <w:rPr>
          <w:b/>
          <w:i/>
          <w:sz w:val="22"/>
          <w:szCs w:val="22"/>
          <w:lang w:val="es-MX"/>
        </w:rPr>
        <w:t>Acuerdo 08-</w:t>
      </w:r>
      <w:r w:rsidRPr="00850155">
        <w:rPr>
          <w:b/>
          <w:i/>
          <w:sz w:val="22"/>
          <w:szCs w:val="22"/>
          <w:lang w:val="es-MX"/>
        </w:rPr>
        <w:t>3</w:t>
      </w:r>
      <w:r>
        <w:rPr>
          <w:b/>
          <w:i/>
          <w:sz w:val="22"/>
          <w:szCs w:val="22"/>
          <w:lang w:val="es-MX"/>
        </w:rPr>
        <w:t xml:space="preserve">6: Se deniega la solicitud de </w:t>
      </w:r>
      <w:r w:rsidRPr="00FC7325">
        <w:rPr>
          <w:b/>
          <w:i/>
          <w:sz w:val="22"/>
          <w:szCs w:val="22"/>
          <w:lang w:val="es-MX"/>
        </w:rPr>
        <w:t xml:space="preserve"> subsidio</w:t>
      </w:r>
      <w:r>
        <w:rPr>
          <w:b/>
          <w:i/>
          <w:sz w:val="22"/>
          <w:szCs w:val="22"/>
          <w:lang w:val="es-MX"/>
        </w:rPr>
        <w:t xml:space="preserve"> a la colegiada, por el nacimiento de su hijo, ya que incumple con lo establecido en el artículo 21 del Estatuto, que establece:</w:t>
      </w:r>
      <w:r w:rsidRPr="0013032A">
        <w:rPr>
          <w:b/>
          <w:i/>
          <w:sz w:val="22"/>
          <w:szCs w:val="22"/>
          <w:lang w:val="es-MX"/>
        </w:rPr>
        <w:t xml:space="preserve"> </w:t>
      </w:r>
    </w:p>
    <w:p w:rsidR="000C76DC" w:rsidRDefault="000C76DC" w:rsidP="000C76DC">
      <w:pPr>
        <w:framePr w:hSpace="141" w:wrap="around" w:vAnchor="text" w:hAnchor="margin" w:xAlign="center" w:y="127"/>
        <w:spacing w:before="100" w:beforeAutospacing="1" w:after="100" w:afterAutospacing="1"/>
        <w:jc w:val="both"/>
        <w:rPr>
          <w:rFonts w:ascii="Cambria" w:hAnsi="Cambria"/>
          <w:i/>
          <w:iCs/>
          <w:color w:val="000000"/>
          <w:sz w:val="20"/>
          <w:szCs w:val="20"/>
          <w:lang w:val="es-MX" w:eastAsia="es-MX"/>
        </w:rPr>
      </w:pPr>
      <w:r>
        <w:rPr>
          <w:rFonts w:ascii="Cambria" w:hAnsi="Cambria"/>
          <w:i/>
          <w:iCs/>
          <w:color w:val="000000"/>
          <w:sz w:val="20"/>
          <w:szCs w:val="20"/>
          <w:lang w:val="es-MX" w:eastAsia="es-MX"/>
        </w:rPr>
        <w:lastRenderedPageBreak/>
        <w:t>“Artículo 21</w:t>
      </w:r>
    </w:p>
    <w:p w:rsidR="000C76DC" w:rsidRPr="0088651B" w:rsidRDefault="000C76DC" w:rsidP="000C76DC">
      <w:pPr>
        <w:framePr w:hSpace="141" w:wrap="around" w:vAnchor="text" w:hAnchor="margin" w:xAlign="center" w:y="127"/>
        <w:spacing w:before="100" w:beforeAutospacing="1" w:after="100" w:afterAutospacing="1"/>
        <w:jc w:val="both"/>
        <w:rPr>
          <w:rFonts w:ascii="Cambria" w:hAnsi="Cambria"/>
          <w:i/>
          <w:iCs/>
          <w:color w:val="000000"/>
          <w:sz w:val="20"/>
          <w:szCs w:val="20"/>
          <w:lang w:eastAsia="es-MX"/>
        </w:rPr>
      </w:pPr>
      <w:r w:rsidRPr="00630C93">
        <w:rPr>
          <w:rFonts w:ascii="Cambria" w:hAnsi="Cambria"/>
          <w:i/>
          <w:iCs/>
          <w:color w:val="000000"/>
          <w:sz w:val="20"/>
          <w:szCs w:val="20"/>
          <w:lang w:eastAsia="es-MX"/>
        </w:rPr>
        <w:t xml:space="preserve">Los derechos a los beneficios estipulados en los  artículos 18  y 19 del presente Estatuto, se supeditan, además de lo ya indicado, a que la persona colegiada sea activa o en edad de exoneración y se encuentre completamente al día con sus obligaciones financieras con el Colegio y el Fondo </w:t>
      </w:r>
      <w:r w:rsidRPr="00630C93">
        <w:rPr>
          <w:rFonts w:ascii="Cambria" w:hAnsi="Cambria"/>
          <w:bCs/>
          <w:i/>
          <w:iCs/>
          <w:color w:val="000000"/>
          <w:sz w:val="20"/>
          <w:szCs w:val="20"/>
          <w:lang w:eastAsia="es-MX"/>
        </w:rPr>
        <w:t>y que no haya sido suspendida su colegiación en los  últimos 12 meses anteriores al hecho que genera la solicitud del subsidio.</w:t>
      </w:r>
      <w:r w:rsidRPr="00630C93">
        <w:rPr>
          <w:rFonts w:ascii="Cambria" w:hAnsi="Cambria"/>
          <w:i/>
          <w:iCs/>
          <w:color w:val="000000"/>
          <w:sz w:val="20"/>
          <w:szCs w:val="20"/>
          <w:lang w:eastAsia="es-MX"/>
        </w:rPr>
        <w:t> </w:t>
      </w:r>
      <w:r w:rsidRPr="00A06BB0">
        <w:rPr>
          <w:rFonts w:ascii="Cambria" w:hAnsi="Cambria"/>
          <w:b/>
          <w:i/>
          <w:iCs/>
          <w:color w:val="000000"/>
          <w:sz w:val="20"/>
          <w:szCs w:val="20"/>
          <w:u w:val="single"/>
          <w:lang w:eastAsia="es-MX"/>
        </w:rPr>
        <w:t>Además deberá tener al menos un año de colegiación</w:t>
      </w:r>
      <w:proofErr w:type="gramStart"/>
      <w:r w:rsidRPr="00A06BB0">
        <w:rPr>
          <w:rFonts w:ascii="Cambria" w:hAnsi="Cambria"/>
          <w:b/>
          <w:i/>
          <w:iCs/>
          <w:color w:val="000000"/>
          <w:sz w:val="20"/>
          <w:szCs w:val="20"/>
          <w:u w:val="single"/>
          <w:lang w:eastAsia="es-MX"/>
        </w:rPr>
        <w:t>..”</w:t>
      </w:r>
      <w:proofErr w:type="gramEnd"/>
      <w:r w:rsidRPr="00A06BB0">
        <w:rPr>
          <w:rFonts w:ascii="Cambria" w:hAnsi="Cambria"/>
          <w:b/>
          <w:i/>
          <w:iCs/>
          <w:color w:val="000000"/>
          <w:sz w:val="20"/>
          <w:szCs w:val="20"/>
          <w:u w:val="single"/>
          <w:lang w:eastAsia="es-MX"/>
        </w:rPr>
        <w:t>.</w:t>
      </w:r>
      <w:r>
        <w:rPr>
          <w:rFonts w:ascii="Cambria" w:hAnsi="Cambria"/>
          <w:b/>
          <w:i/>
          <w:iCs/>
          <w:color w:val="000000"/>
          <w:sz w:val="20"/>
          <w:szCs w:val="20"/>
          <w:u w:val="single"/>
          <w:lang w:eastAsia="es-MX"/>
        </w:rPr>
        <w:t xml:space="preserve"> </w:t>
      </w:r>
      <w:r w:rsidRPr="00A06BB0">
        <w:rPr>
          <w:rFonts w:ascii="Cambria" w:hAnsi="Cambria"/>
          <w:i/>
          <w:iCs/>
          <w:color w:val="000000"/>
          <w:sz w:val="20"/>
          <w:szCs w:val="20"/>
          <w:lang w:eastAsia="es-MX"/>
        </w:rPr>
        <w:t>(</w:t>
      </w:r>
      <w:proofErr w:type="gramStart"/>
      <w:r w:rsidRPr="0088651B">
        <w:rPr>
          <w:rFonts w:ascii="Cambria" w:hAnsi="Cambria"/>
          <w:i/>
          <w:iCs/>
          <w:color w:val="000000"/>
          <w:sz w:val="20"/>
          <w:szCs w:val="20"/>
          <w:lang w:eastAsia="es-MX"/>
        </w:rPr>
        <w:t>la</w:t>
      </w:r>
      <w:proofErr w:type="gramEnd"/>
      <w:r w:rsidRPr="0088651B">
        <w:rPr>
          <w:rFonts w:ascii="Cambria" w:hAnsi="Cambria"/>
          <w:i/>
          <w:iCs/>
          <w:color w:val="000000"/>
          <w:sz w:val="20"/>
          <w:szCs w:val="20"/>
          <w:lang w:eastAsia="es-MX"/>
        </w:rPr>
        <w:t xml:space="preserve"> parte subrayada aplica directamente a este caso)</w:t>
      </w:r>
    </w:p>
    <w:p w:rsidR="000C76DC" w:rsidRDefault="000C76DC" w:rsidP="000C76DC">
      <w:pPr>
        <w:jc w:val="both"/>
        <w:rPr>
          <w:sz w:val="22"/>
          <w:szCs w:val="22"/>
          <w:lang w:val="es-MX"/>
        </w:rPr>
      </w:pPr>
      <w:r>
        <w:rPr>
          <w:sz w:val="22"/>
          <w:szCs w:val="22"/>
          <w:lang w:val="es-MX"/>
        </w:rPr>
        <w:t>4.2 Subsidio por el fallecimiento de su padre, por un monto de ¢220.000.00</w:t>
      </w:r>
    </w:p>
    <w:p w:rsidR="000C76DC" w:rsidRDefault="000C76DC" w:rsidP="000C76DC">
      <w:pPr>
        <w:jc w:val="both"/>
        <w:rPr>
          <w:b/>
          <w:i/>
          <w:sz w:val="22"/>
          <w:szCs w:val="22"/>
          <w:lang w:val="es-MX"/>
        </w:rPr>
      </w:pPr>
    </w:p>
    <w:p w:rsidR="000C76DC" w:rsidRDefault="000C76DC" w:rsidP="000C76DC">
      <w:pPr>
        <w:jc w:val="both"/>
        <w:rPr>
          <w:b/>
          <w:i/>
          <w:sz w:val="22"/>
          <w:szCs w:val="22"/>
          <w:lang w:val="es-MX"/>
        </w:rPr>
      </w:pPr>
      <w:r>
        <w:rPr>
          <w:b/>
          <w:i/>
          <w:sz w:val="22"/>
          <w:szCs w:val="22"/>
          <w:lang w:val="es-MX"/>
        </w:rPr>
        <w:t>Acuerdo 09-</w:t>
      </w:r>
      <w:r w:rsidRPr="00850155">
        <w:rPr>
          <w:b/>
          <w:i/>
          <w:sz w:val="22"/>
          <w:szCs w:val="22"/>
          <w:lang w:val="es-MX"/>
        </w:rPr>
        <w:t>3</w:t>
      </w:r>
      <w:r>
        <w:rPr>
          <w:b/>
          <w:i/>
          <w:sz w:val="22"/>
          <w:szCs w:val="22"/>
          <w:lang w:val="es-MX"/>
        </w:rPr>
        <w:t>6: S</w:t>
      </w:r>
      <w:r w:rsidRPr="00FC7325">
        <w:rPr>
          <w:b/>
          <w:i/>
          <w:sz w:val="22"/>
          <w:szCs w:val="22"/>
          <w:lang w:val="es-MX"/>
        </w:rPr>
        <w:t>e aprueba la solicitud de subsidio por un monto de ¢</w:t>
      </w:r>
      <w:r>
        <w:rPr>
          <w:b/>
          <w:i/>
          <w:sz w:val="22"/>
          <w:szCs w:val="22"/>
          <w:lang w:val="es-MX"/>
        </w:rPr>
        <w:t>22</w:t>
      </w:r>
      <w:r w:rsidRPr="00FC7325">
        <w:rPr>
          <w:b/>
          <w:i/>
          <w:sz w:val="22"/>
          <w:szCs w:val="22"/>
          <w:lang w:val="es-MX"/>
        </w:rPr>
        <w:t>0.000.00 a</w:t>
      </w:r>
      <w:r>
        <w:rPr>
          <w:b/>
          <w:i/>
          <w:sz w:val="22"/>
          <w:szCs w:val="22"/>
          <w:lang w:val="es-MX"/>
        </w:rPr>
        <w:t xml:space="preserve"> </w:t>
      </w:r>
      <w:r w:rsidRPr="00FC7325">
        <w:rPr>
          <w:b/>
          <w:i/>
          <w:sz w:val="22"/>
          <w:szCs w:val="22"/>
          <w:lang w:val="es-MX"/>
        </w:rPr>
        <w:t>l</w:t>
      </w:r>
      <w:r>
        <w:rPr>
          <w:b/>
          <w:i/>
          <w:sz w:val="22"/>
          <w:szCs w:val="22"/>
          <w:lang w:val="es-MX"/>
        </w:rPr>
        <w:t>a</w:t>
      </w:r>
      <w:r w:rsidRPr="00FC7325">
        <w:rPr>
          <w:b/>
          <w:i/>
          <w:sz w:val="22"/>
          <w:szCs w:val="22"/>
          <w:lang w:val="es-MX"/>
        </w:rPr>
        <w:t xml:space="preserve"> colegiad</w:t>
      </w:r>
      <w:r>
        <w:rPr>
          <w:b/>
          <w:i/>
          <w:sz w:val="22"/>
          <w:szCs w:val="22"/>
          <w:lang w:val="es-MX"/>
        </w:rPr>
        <w:t>a</w:t>
      </w:r>
      <w:r w:rsidRPr="00FC7325">
        <w:rPr>
          <w:b/>
          <w:i/>
          <w:sz w:val="22"/>
          <w:szCs w:val="22"/>
          <w:lang w:val="es-MX"/>
        </w:rPr>
        <w:t>, por el</w:t>
      </w:r>
      <w:r>
        <w:rPr>
          <w:b/>
          <w:i/>
          <w:sz w:val="22"/>
          <w:szCs w:val="22"/>
          <w:lang w:val="es-MX"/>
        </w:rPr>
        <w:t xml:space="preserve"> pago de funerales de su padre,  </w:t>
      </w:r>
      <w:r w:rsidRPr="00FC7325">
        <w:rPr>
          <w:b/>
          <w:i/>
          <w:sz w:val="22"/>
          <w:szCs w:val="22"/>
          <w:lang w:val="es-MX"/>
        </w:rPr>
        <w:t>por estar a derecho y de acuerdo con la recomendación técnica de la Administradora del Fondo.</w:t>
      </w:r>
    </w:p>
    <w:p w:rsidR="000C76DC" w:rsidRDefault="000C76DC" w:rsidP="000C76DC">
      <w:pPr>
        <w:jc w:val="both"/>
        <w:rPr>
          <w:sz w:val="22"/>
          <w:szCs w:val="22"/>
          <w:lang w:val="es-MX"/>
        </w:rPr>
      </w:pPr>
    </w:p>
    <w:p w:rsidR="000C76DC" w:rsidRDefault="000C76DC" w:rsidP="000C76DC">
      <w:pPr>
        <w:jc w:val="both"/>
        <w:rPr>
          <w:sz w:val="22"/>
          <w:szCs w:val="22"/>
          <w:lang w:val="es-MX"/>
        </w:rPr>
      </w:pPr>
      <w:r>
        <w:rPr>
          <w:sz w:val="22"/>
          <w:szCs w:val="22"/>
          <w:lang w:val="es-MX"/>
        </w:rPr>
        <w:t>4.3 Subsidio por el nacimiento de su hija, por un monto de ¢110.000.00</w:t>
      </w:r>
    </w:p>
    <w:p w:rsidR="000C76DC" w:rsidRPr="0010020B" w:rsidRDefault="000C76DC" w:rsidP="000C76DC">
      <w:pPr>
        <w:jc w:val="both"/>
        <w:rPr>
          <w:sz w:val="22"/>
          <w:szCs w:val="22"/>
          <w:lang w:val="es-MX"/>
        </w:rPr>
      </w:pPr>
    </w:p>
    <w:p w:rsidR="000C76DC" w:rsidRPr="0013032A" w:rsidRDefault="000C76DC" w:rsidP="000C76DC">
      <w:pPr>
        <w:jc w:val="both"/>
        <w:rPr>
          <w:b/>
          <w:i/>
          <w:sz w:val="22"/>
          <w:szCs w:val="22"/>
          <w:lang w:val="es-MX"/>
        </w:rPr>
      </w:pPr>
      <w:r>
        <w:rPr>
          <w:b/>
          <w:i/>
          <w:sz w:val="22"/>
          <w:szCs w:val="22"/>
          <w:lang w:val="es-MX"/>
        </w:rPr>
        <w:t>Acuerdo 10-</w:t>
      </w:r>
      <w:r w:rsidRPr="00850155">
        <w:rPr>
          <w:b/>
          <w:i/>
          <w:sz w:val="22"/>
          <w:szCs w:val="22"/>
          <w:lang w:val="es-MX"/>
        </w:rPr>
        <w:t>3</w:t>
      </w:r>
      <w:r>
        <w:rPr>
          <w:b/>
          <w:i/>
          <w:sz w:val="22"/>
          <w:szCs w:val="22"/>
          <w:lang w:val="es-MX"/>
        </w:rPr>
        <w:t xml:space="preserve">6: Se </w:t>
      </w:r>
      <w:r w:rsidRPr="00FC7325">
        <w:rPr>
          <w:b/>
          <w:i/>
          <w:sz w:val="22"/>
          <w:szCs w:val="22"/>
          <w:lang w:val="es-MX"/>
        </w:rPr>
        <w:t>aprueba la solicitud de subsidio por un monto de ¢</w:t>
      </w:r>
      <w:r>
        <w:rPr>
          <w:b/>
          <w:i/>
          <w:sz w:val="22"/>
          <w:szCs w:val="22"/>
          <w:lang w:val="es-MX"/>
        </w:rPr>
        <w:t>11</w:t>
      </w:r>
      <w:r w:rsidRPr="00FC7325">
        <w:rPr>
          <w:b/>
          <w:i/>
          <w:sz w:val="22"/>
          <w:szCs w:val="22"/>
          <w:lang w:val="es-MX"/>
        </w:rPr>
        <w:t>0.000.00 al</w:t>
      </w:r>
      <w:r>
        <w:rPr>
          <w:b/>
          <w:i/>
          <w:sz w:val="22"/>
          <w:szCs w:val="22"/>
          <w:lang w:val="es-MX"/>
        </w:rPr>
        <w:t xml:space="preserve"> </w:t>
      </w:r>
      <w:r w:rsidRPr="00FC7325">
        <w:rPr>
          <w:b/>
          <w:i/>
          <w:sz w:val="22"/>
          <w:szCs w:val="22"/>
          <w:lang w:val="es-MX"/>
        </w:rPr>
        <w:t>colegiad</w:t>
      </w:r>
      <w:r>
        <w:rPr>
          <w:b/>
          <w:i/>
          <w:sz w:val="22"/>
          <w:szCs w:val="22"/>
          <w:lang w:val="es-MX"/>
        </w:rPr>
        <w:t>o</w:t>
      </w:r>
      <w:r w:rsidRPr="00FC7325">
        <w:rPr>
          <w:b/>
          <w:i/>
          <w:sz w:val="22"/>
          <w:szCs w:val="22"/>
          <w:lang w:val="es-MX"/>
        </w:rPr>
        <w:t>, por el</w:t>
      </w:r>
      <w:r>
        <w:rPr>
          <w:b/>
          <w:i/>
          <w:sz w:val="22"/>
          <w:szCs w:val="22"/>
          <w:lang w:val="es-MX"/>
        </w:rPr>
        <w:t xml:space="preserve"> nacimiento de su hija, por estar a derecho</w:t>
      </w:r>
      <w:r>
        <w:t xml:space="preserve"> </w:t>
      </w:r>
      <w:r w:rsidRPr="0013032A">
        <w:rPr>
          <w:b/>
          <w:i/>
          <w:sz w:val="22"/>
          <w:szCs w:val="22"/>
          <w:lang w:val="es-MX"/>
        </w:rPr>
        <w:t xml:space="preserve">y de acuerdo con la recomendación técnica de la Administradora. </w:t>
      </w:r>
    </w:p>
    <w:p w:rsidR="000C76DC" w:rsidRPr="0013032A" w:rsidRDefault="000C76DC" w:rsidP="000C76DC">
      <w:pPr>
        <w:jc w:val="both"/>
        <w:rPr>
          <w:b/>
          <w:i/>
          <w:sz w:val="22"/>
          <w:szCs w:val="22"/>
          <w:lang w:val="es-MX"/>
        </w:rPr>
      </w:pPr>
    </w:p>
    <w:p w:rsidR="000C76DC" w:rsidRDefault="000C76DC" w:rsidP="000C76DC">
      <w:pPr>
        <w:jc w:val="both"/>
        <w:rPr>
          <w:b/>
          <w:sz w:val="22"/>
          <w:szCs w:val="22"/>
          <w:lang w:val="es-MX"/>
        </w:rPr>
      </w:pPr>
    </w:p>
    <w:p w:rsidR="000C76DC" w:rsidRDefault="000C76DC" w:rsidP="000C76DC">
      <w:pPr>
        <w:jc w:val="both"/>
        <w:rPr>
          <w:sz w:val="22"/>
          <w:szCs w:val="22"/>
          <w:lang w:val="es-MX"/>
        </w:rPr>
      </w:pPr>
      <w:r w:rsidRPr="003577A3">
        <w:rPr>
          <w:b/>
          <w:sz w:val="22"/>
          <w:szCs w:val="22"/>
          <w:lang w:val="es-MX"/>
        </w:rPr>
        <w:t xml:space="preserve">ARTÍCULO </w:t>
      </w:r>
      <w:r>
        <w:rPr>
          <w:b/>
          <w:sz w:val="22"/>
          <w:szCs w:val="22"/>
          <w:lang w:val="es-MX"/>
        </w:rPr>
        <w:t>QUINTO</w:t>
      </w:r>
      <w:r w:rsidRPr="003577A3">
        <w:rPr>
          <w:sz w:val="22"/>
          <w:szCs w:val="22"/>
          <w:lang w:val="es-MX"/>
        </w:rPr>
        <w:t>:</w:t>
      </w:r>
      <w:r w:rsidRPr="006711C7">
        <w:rPr>
          <w:sz w:val="22"/>
          <w:szCs w:val="22"/>
          <w:lang w:val="es-MX"/>
        </w:rPr>
        <w:t xml:space="preserve"> </w:t>
      </w:r>
      <w:r w:rsidRPr="003577A3">
        <w:rPr>
          <w:sz w:val="22"/>
          <w:szCs w:val="22"/>
          <w:lang w:val="es-MX"/>
        </w:rPr>
        <w:t>CORRESPONDENCIA</w:t>
      </w:r>
    </w:p>
    <w:p w:rsidR="000C76DC" w:rsidRDefault="000C76DC" w:rsidP="000C76DC">
      <w:pPr>
        <w:jc w:val="both"/>
        <w:rPr>
          <w:sz w:val="22"/>
          <w:szCs w:val="22"/>
          <w:lang w:val="es-MX"/>
        </w:rPr>
      </w:pPr>
      <w:r>
        <w:rPr>
          <w:sz w:val="22"/>
          <w:szCs w:val="22"/>
          <w:lang w:val="es-MX"/>
        </w:rPr>
        <w:t>No hay.</w:t>
      </w:r>
    </w:p>
    <w:p w:rsidR="000C76DC" w:rsidRDefault="000C76DC" w:rsidP="000C76DC">
      <w:pPr>
        <w:jc w:val="both"/>
        <w:rPr>
          <w:sz w:val="22"/>
          <w:szCs w:val="22"/>
          <w:lang w:val="es-MX"/>
        </w:rPr>
      </w:pPr>
    </w:p>
    <w:p w:rsidR="000C76DC" w:rsidRDefault="000C76DC" w:rsidP="000C76DC">
      <w:pPr>
        <w:jc w:val="both"/>
        <w:rPr>
          <w:sz w:val="22"/>
          <w:szCs w:val="22"/>
          <w:lang w:val="es-MX"/>
        </w:rPr>
      </w:pPr>
      <w:r>
        <w:rPr>
          <w:b/>
          <w:sz w:val="22"/>
          <w:szCs w:val="22"/>
          <w:lang w:val="es-MX"/>
        </w:rPr>
        <w:t>A</w:t>
      </w:r>
      <w:r w:rsidRPr="003577A3">
        <w:rPr>
          <w:b/>
          <w:sz w:val="22"/>
          <w:szCs w:val="22"/>
          <w:lang w:val="es-MX"/>
        </w:rPr>
        <w:t xml:space="preserve">RTÍCULO </w:t>
      </w:r>
      <w:r>
        <w:rPr>
          <w:b/>
          <w:sz w:val="22"/>
          <w:szCs w:val="22"/>
          <w:lang w:val="es-MX"/>
        </w:rPr>
        <w:t>SEXTO</w:t>
      </w:r>
      <w:r w:rsidRPr="003577A3">
        <w:rPr>
          <w:sz w:val="22"/>
          <w:szCs w:val="22"/>
          <w:lang w:val="es-MX"/>
        </w:rPr>
        <w:t>:</w:t>
      </w:r>
      <w:r w:rsidRPr="00E268C1">
        <w:rPr>
          <w:sz w:val="22"/>
          <w:szCs w:val="22"/>
          <w:lang w:val="es-MX"/>
        </w:rPr>
        <w:t xml:space="preserve"> </w:t>
      </w:r>
      <w:r>
        <w:rPr>
          <w:sz w:val="22"/>
          <w:szCs w:val="22"/>
          <w:lang w:val="es-MX"/>
        </w:rPr>
        <w:t>ASUNTOS VARIOS DE LA ADMINISTRACION</w:t>
      </w:r>
    </w:p>
    <w:p w:rsidR="000C76DC" w:rsidRDefault="000C76DC" w:rsidP="000C76DC">
      <w:pPr>
        <w:jc w:val="both"/>
        <w:rPr>
          <w:sz w:val="22"/>
          <w:szCs w:val="22"/>
          <w:lang w:val="es-MX"/>
        </w:rPr>
      </w:pPr>
    </w:p>
    <w:p w:rsidR="000C76DC" w:rsidRPr="00F161CC" w:rsidRDefault="000C76DC" w:rsidP="000C76DC">
      <w:pPr>
        <w:pStyle w:val="Prrafodelista"/>
        <w:numPr>
          <w:ilvl w:val="1"/>
          <w:numId w:val="2"/>
        </w:numPr>
        <w:spacing w:after="0" w:line="240" w:lineRule="auto"/>
        <w:jc w:val="both"/>
        <w:rPr>
          <w:lang w:val="es-MX"/>
        </w:rPr>
      </w:pPr>
      <w:r w:rsidRPr="00D57D0A">
        <w:rPr>
          <w:rFonts w:ascii="Times New Roman" w:eastAsia="Batang" w:hAnsi="Times New Roman"/>
          <w:lang w:val="es-MX" w:eastAsia="es-CR"/>
        </w:rPr>
        <w:t>Revisión de la información recolectada en la Noche de Embajadas de la Semana de la Prensa</w:t>
      </w:r>
      <w:r w:rsidRPr="00F161CC">
        <w:rPr>
          <w:lang w:val="es-MX"/>
        </w:rPr>
        <w:t>.</w:t>
      </w:r>
    </w:p>
    <w:p w:rsidR="000C76DC" w:rsidRDefault="000C76DC" w:rsidP="000C76DC">
      <w:pPr>
        <w:jc w:val="both"/>
        <w:rPr>
          <w:sz w:val="22"/>
          <w:szCs w:val="22"/>
          <w:lang w:val="es-MX"/>
        </w:rPr>
      </w:pPr>
    </w:p>
    <w:p w:rsidR="000C76DC" w:rsidRDefault="000C76DC" w:rsidP="000C76DC">
      <w:pPr>
        <w:jc w:val="both"/>
        <w:rPr>
          <w:sz w:val="22"/>
          <w:szCs w:val="22"/>
          <w:lang w:val="es-MX"/>
        </w:rPr>
      </w:pPr>
      <w:r>
        <w:rPr>
          <w:b/>
          <w:i/>
          <w:sz w:val="22"/>
          <w:szCs w:val="22"/>
          <w:lang w:val="es-MX"/>
        </w:rPr>
        <w:t>Acuerdo 11-</w:t>
      </w:r>
      <w:r w:rsidRPr="00850155">
        <w:rPr>
          <w:b/>
          <w:i/>
          <w:sz w:val="22"/>
          <w:szCs w:val="22"/>
          <w:lang w:val="es-MX"/>
        </w:rPr>
        <w:t>3</w:t>
      </w:r>
      <w:r>
        <w:rPr>
          <w:b/>
          <w:i/>
          <w:sz w:val="22"/>
          <w:szCs w:val="22"/>
          <w:lang w:val="es-MX"/>
        </w:rPr>
        <w:t>6: Se conoce y se solicita enviar un correo personalizado a cada uno de los colegiados que llenaron la boleta, con la incorporación de los datos recolectados y tabulados,  instándolos a hacer uso de nuestros servicios y nos ayuden a promover entre otros colegas para que se acerquen al Fondo.</w:t>
      </w:r>
    </w:p>
    <w:p w:rsidR="000C76DC" w:rsidRDefault="000C76DC" w:rsidP="000C76DC">
      <w:pPr>
        <w:jc w:val="both"/>
        <w:rPr>
          <w:sz w:val="22"/>
          <w:szCs w:val="22"/>
          <w:lang w:val="es-MX"/>
        </w:rPr>
      </w:pPr>
    </w:p>
    <w:p w:rsidR="000C76DC" w:rsidRDefault="000C76DC" w:rsidP="000C76DC">
      <w:pPr>
        <w:pStyle w:val="Prrafodelista"/>
        <w:numPr>
          <w:ilvl w:val="1"/>
          <w:numId w:val="2"/>
        </w:numPr>
        <w:spacing w:after="0" w:line="240" w:lineRule="auto"/>
        <w:jc w:val="both"/>
        <w:rPr>
          <w:lang w:val="es-MX"/>
        </w:rPr>
      </w:pPr>
      <w:r w:rsidRPr="00D57D0A">
        <w:rPr>
          <w:rFonts w:ascii="Times New Roman" w:eastAsia="Batang" w:hAnsi="Times New Roman"/>
          <w:lang w:val="es-MX" w:eastAsia="es-CR"/>
        </w:rPr>
        <w:t>Festival de la Luz: copia informe de Auditoría Municipalidad San José</w:t>
      </w:r>
      <w:r w:rsidRPr="00F161CC">
        <w:rPr>
          <w:lang w:val="es-MX"/>
        </w:rPr>
        <w:t>.</w:t>
      </w:r>
    </w:p>
    <w:p w:rsidR="000C76DC" w:rsidRDefault="000C76DC" w:rsidP="000C76DC">
      <w:pPr>
        <w:jc w:val="both"/>
        <w:rPr>
          <w:sz w:val="22"/>
          <w:szCs w:val="22"/>
          <w:lang w:val="es-MX"/>
        </w:rPr>
      </w:pPr>
    </w:p>
    <w:p w:rsidR="000C76DC" w:rsidRPr="005462DC" w:rsidRDefault="000C76DC" w:rsidP="000C76DC">
      <w:pPr>
        <w:jc w:val="both"/>
        <w:rPr>
          <w:b/>
          <w:i/>
          <w:sz w:val="22"/>
          <w:szCs w:val="22"/>
          <w:lang w:val="es-MX"/>
        </w:rPr>
      </w:pPr>
      <w:r>
        <w:rPr>
          <w:b/>
          <w:i/>
          <w:sz w:val="22"/>
          <w:szCs w:val="22"/>
          <w:lang w:val="es-MX"/>
        </w:rPr>
        <w:t>Acuerdo 12-</w:t>
      </w:r>
      <w:r w:rsidRPr="00850155">
        <w:rPr>
          <w:b/>
          <w:i/>
          <w:sz w:val="22"/>
          <w:szCs w:val="22"/>
          <w:lang w:val="es-MX"/>
        </w:rPr>
        <w:t>3</w:t>
      </w:r>
      <w:r>
        <w:rPr>
          <w:b/>
          <w:i/>
          <w:sz w:val="22"/>
          <w:szCs w:val="22"/>
          <w:lang w:val="es-MX"/>
        </w:rPr>
        <w:t>6: Se compartirá el informe completo de Auditoría con el Consejo de Administración y se enviará copia a la Junta Directiva, además se preparará un documento dirigido a la Comisión Organizadora del Festival de la Luz donde se solicite la reconsideración del permiso para instalar las graderías en el parqueo del Colegio.  En el documento se incluirán los argumentos que justifiquen la solicitud.   Se encarga a Beatriz Pérez  y  Rodrigo Solís  para que  preparen los criterios  del documento que se enviará a la Junta Directiva.</w:t>
      </w:r>
    </w:p>
    <w:p w:rsidR="000C76DC" w:rsidRPr="005462DC" w:rsidRDefault="000C76DC" w:rsidP="000C76DC">
      <w:pPr>
        <w:jc w:val="both"/>
        <w:rPr>
          <w:b/>
          <w:i/>
          <w:sz w:val="22"/>
          <w:szCs w:val="22"/>
          <w:lang w:val="es-MX"/>
        </w:rPr>
      </w:pPr>
    </w:p>
    <w:p w:rsidR="000C76DC" w:rsidRPr="00D57D0A" w:rsidRDefault="000C76DC" w:rsidP="000C76DC">
      <w:pPr>
        <w:pStyle w:val="Prrafodelista"/>
        <w:numPr>
          <w:ilvl w:val="1"/>
          <w:numId w:val="2"/>
        </w:numPr>
        <w:spacing w:after="0" w:line="240" w:lineRule="auto"/>
        <w:jc w:val="both"/>
        <w:rPr>
          <w:rFonts w:ascii="Times New Roman" w:eastAsia="Batang" w:hAnsi="Times New Roman"/>
          <w:lang w:val="es-MX" w:eastAsia="es-CR"/>
        </w:rPr>
      </w:pPr>
      <w:r w:rsidRPr="00D57D0A">
        <w:rPr>
          <w:rFonts w:ascii="Times New Roman" w:eastAsia="Batang" w:hAnsi="Times New Roman"/>
          <w:lang w:val="es-MX" w:eastAsia="es-CR"/>
        </w:rPr>
        <w:t xml:space="preserve">Modificación del Estatuto para la Asamblea General </w:t>
      </w:r>
    </w:p>
    <w:p w:rsidR="000C76DC" w:rsidRPr="00D57D0A" w:rsidRDefault="000C76DC" w:rsidP="000C76DC">
      <w:pPr>
        <w:jc w:val="both"/>
        <w:rPr>
          <w:sz w:val="22"/>
          <w:szCs w:val="22"/>
          <w:lang w:val="es-MX"/>
        </w:rPr>
      </w:pPr>
    </w:p>
    <w:p w:rsidR="000C76DC" w:rsidRPr="00E23EB1" w:rsidRDefault="000C76DC" w:rsidP="000C76DC">
      <w:pPr>
        <w:jc w:val="both"/>
        <w:rPr>
          <w:b/>
          <w:i/>
          <w:sz w:val="22"/>
          <w:szCs w:val="22"/>
          <w:lang w:val="es-MX"/>
        </w:rPr>
      </w:pPr>
      <w:r>
        <w:rPr>
          <w:b/>
          <w:i/>
          <w:sz w:val="22"/>
          <w:szCs w:val="22"/>
          <w:lang w:val="es-MX"/>
        </w:rPr>
        <w:t>Acuerdo 13-</w:t>
      </w:r>
      <w:r w:rsidRPr="00850155">
        <w:rPr>
          <w:b/>
          <w:i/>
          <w:sz w:val="22"/>
          <w:szCs w:val="22"/>
          <w:lang w:val="es-MX"/>
        </w:rPr>
        <w:t>3</w:t>
      </w:r>
      <w:r>
        <w:rPr>
          <w:b/>
          <w:i/>
          <w:sz w:val="22"/>
          <w:szCs w:val="22"/>
          <w:lang w:val="es-MX"/>
        </w:rPr>
        <w:t>6: Solicitar a la Junta Directiva del Colegio la inclusión en la agenda de la Asamblea General la modificación del artículo 21 del Estatuto.</w:t>
      </w:r>
    </w:p>
    <w:p w:rsidR="000C76DC" w:rsidRDefault="000C76DC" w:rsidP="000C76DC">
      <w:pPr>
        <w:jc w:val="both"/>
        <w:rPr>
          <w:sz w:val="22"/>
          <w:szCs w:val="22"/>
          <w:lang w:val="es-MX"/>
        </w:rPr>
      </w:pPr>
    </w:p>
    <w:p w:rsidR="000C76DC" w:rsidRDefault="000C76DC" w:rsidP="000C76DC">
      <w:pPr>
        <w:jc w:val="both"/>
        <w:rPr>
          <w:sz w:val="22"/>
          <w:szCs w:val="22"/>
          <w:lang w:val="es-MX"/>
        </w:rPr>
      </w:pPr>
    </w:p>
    <w:p w:rsidR="000C76DC" w:rsidRPr="00D57D0A" w:rsidRDefault="000C76DC" w:rsidP="000C76DC">
      <w:pPr>
        <w:pStyle w:val="Prrafodelista"/>
        <w:numPr>
          <w:ilvl w:val="1"/>
          <w:numId w:val="2"/>
        </w:numPr>
        <w:spacing w:after="0" w:line="240" w:lineRule="auto"/>
        <w:jc w:val="both"/>
        <w:rPr>
          <w:rFonts w:ascii="Times New Roman" w:eastAsia="Batang" w:hAnsi="Times New Roman"/>
          <w:lang w:val="es-MX" w:eastAsia="es-CR"/>
        </w:rPr>
      </w:pPr>
      <w:r w:rsidRPr="00D57D0A">
        <w:rPr>
          <w:rFonts w:ascii="Times New Roman" w:eastAsia="Batang" w:hAnsi="Times New Roman"/>
          <w:lang w:val="es-MX" w:eastAsia="es-CR"/>
        </w:rPr>
        <w:lastRenderedPageBreak/>
        <w:t xml:space="preserve">Modificación de documento legal. Línea de crédito fácil. </w:t>
      </w:r>
    </w:p>
    <w:p w:rsidR="000C76DC" w:rsidRDefault="000C76DC" w:rsidP="000C76DC">
      <w:pPr>
        <w:jc w:val="both"/>
        <w:rPr>
          <w:sz w:val="22"/>
          <w:szCs w:val="22"/>
          <w:lang w:val="es-MX"/>
        </w:rPr>
      </w:pPr>
    </w:p>
    <w:p w:rsidR="000C76DC" w:rsidRDefault="000C76DC" w:rsidP="000C76DC">
      <w:pPr>
        <w:jc w:val="both"/>
        <w:rPr>
          <w:b/>
          <w:i/>
          <w:sz w:val="22"/>
          <w:szCs w:val="22"/>
          <w:lang w:val="es-MX"/>
        </w:rPr>
      </w:pPr>
      <w:r>
        <w:rPr>
          <w:b/>
          <w:i/>
          <w:sz w:val="22"/>
          <w:szCs w:val="22"/>
          <w:lang w:val="es-MX"/>
        </w:rPr>
        <w:t>Acuerdo 14-</w:t>
      </w:r>
      <w:r w:rsidRPr="00850155">
        <w:rPr>
          <w:b/>
          <w:i/>
          <w:sz w:val="22"/>
          <w:szCs w:val="22"/>
          <w:lang w:val="es-MX"/>
        </w:rPr>
        <w:t>3</w:t>
      </w:r>
      <w:r>
        <w:rPr>
          <w:b/>
          <w:i/>
          <w:sz w:val="22"/>
          <w:szCs w:val="22"/>
          <w:lang w:val="es-MX"/>
        </w:rPr>
        <w:t>6: Se seguirá el criterio emitido por el Lic. Alejandro Delgado Faith de utilizar el pagaré como documento legal para la formalización de los giros de la Línea Abierta Crédito Fácil, para lo anterior se enviará a la Junta Directiva la propuesta de modificación del artículo 18.5.5 del Reglamento de Crédito, según se muestra a continuación.</w:t>
      </w:r>
    </w:p>
    <w:p w:rsidR="000C76DC" w:rsidRDefault="000C76DC" w:rsidP="000C76DC">
      <w:pPr>
        <w:jc w:val="both"/>
        <w:rPr>
          <w:b/>
          <w:i/>
          <w:sz w:val="22"/>
          <w:szCs w:val="22"/>
          <w:lang w:val="es-MX"/>
        </w:rPr>
      </w:pPr>
    </w:p>
    <w:p w:rsidR="000C76DC" w:rsidRPr="00E23EB1" w:rsidRDefault="000C76DC" w:rsidP="000C76DC">
      <w:pPr>
        <w:jc w:val="both"/>
        <w:rPr>
          <w:sz w:val="22"/>
          <w:szCs w:val="22"/>
          <w:lang w:val="es-MX"/>
        </w:rPr>
      </w:pPr>
    </w:p>
    <w:tbl>
      <w:tblPr>
        <w:tblStyle w:val="Tablaconcuadrcula"/>
        <w:tblW w:w="0" w:type="auto"/>
        <w:tblLook w:val="04A0"/>
      </w:tblPr>
      <w:tblGrid>
        <w:gridCol w:w="4489"/>
        <w:gridCol w:w="4489"/>
      </w:tblGrid>
      <w:tr w:rsidR="000C76DC" w:rsidTr="00644612">
        <w:tc>
          <w:tcPr>
            <w:tcW w:w="4489" w:type="dxa"/>
          </w:tcPr>
          <w:p w:rsidR="000C76DC" w:rsidRPr="00E1782E" w:rsidRDefault="000C76DC" w:rsidP="00644612">
            <w:pPr>
              <w:rPr>
                <w:b/>
              </w:rPr>
            </w:pPr>
            <w:r w:rsidRPr="00E1782E">
              <w:rPr>
                <w:b/>
              </w:rPr>
              <w:t>VIGENTE</w:t>
            </w:r>
          </w:p>
        </w:tc>
        <w:tc>
          <w:tcPr>
            <w:tcW w:w="4489" w:type="dxa"/>
          </w:tcPr>
          <w:p w:rsidR="000C76DC" w:rsidRPr="00E1782E" w:rsidRDefault="000C76DC" w:rsidP="00644612">
            <w:pPr>
              <w:rPr>
                <w:b/>
              </w:rPr>
            </w:pPr>
            <w:r w:rsidRPr="00E1782E">
              <w:rPr>
                <w:b/>
              </w:rPr>
              <w:t>PROPUESTA MODIFICACION</w:t>
            </w:r>
          </w:p>
        </w:tc>
      </w:tr>
      <w:tr w:rsidR="000C76DC" w:rsidTr="00644612">
        <w:tc>
          <w:tcPr>
            <w:tcW w:w="4489" w:type="dxa"/>
          </w:tcPr>
          <w:p w:rsidR="000C76DC" w:rsidRPr="00B27769" w:rsidRDefault="000C76DC" w:rsidP="000C76DC">
            <w:pPr>
              <w:numPr>
                <w:ilvl w:val="2"/>
                <w:numId w:val="3"/>
              </w:numPr>
              <w:jc w:val="both"/>
              <w:rPr>
                <w:b/>
              </w:rPr>
            </w:pPr>
            <w:r w:rsidRPr="00B27769">
              <w:rPr>
                <w:b/>
              </w:rPr>
              <w:t>Contabilización y formalización:</w:t>
            </w:r>
          </w:p>
          <w:p w:rsidR="000C76DC" w:rsidRDefault="000C76DC" w:rsidP="00644612">
            <w:pPr>
              <w:pStyle w:val="Prrafodelista"/>
              <w:ind w:left="0"/>
              <w:jc w:val="both"/>
              <w:rPr>
                <w:rFonts w:ascii="Verdana" w:hAnsi="Verdana"/>
                <w:sz w:val="20"/>
                <w:szCs w:val="20"/>
              </w:rPr>
            </w:pPr>
          </w:p>
          <w:p w:rsidR="000C76DC" w:rsidRPr="004919F8" w:rsidRDefault="000C76DC" w:rsidP="000C76DC">
            <w:pPr>
              <w:pStyle w:val="Prrafodelista"/>
              <w:numPr>
                <w:ilvl w:val="0"/>
                <w:numId w:val="4"/>
              </w:numPr>
              <w:spacing w:line="240" w:lineRule="auto"/>
              <w:jc w:val="both"/>
              <w:rPr>
                <w:rFonts w:ascii="Verdana" w:eastAsia="MS Mincho" w:hAnsi="Verdana"/>
                <w:color w:val="000000"/>
                <w:sz w:val="20"/>
                <w:szCs w:val="20"/>
              </w:rPr>
            </w:pPr>
            <w:r w:rsidRPr="004919F8">
              <w:rPr>
                <w:rFonts w:ascii="Verdana" w:eastAsia="MS Mincho" w:hAnsi="Verdana"/>
                <w:color w:val="000000"/>
                <w:sz w:val="20"/>
                <w:szCs w:val="20"/>
              </w:rPr>
              <w:t>La persona colegiada firmará un contrato con el detalle de las condiciones del crédito.</w:t>
            </w:r>
          </w:p>
          <w:p w:rsidR="000C76DC" w:rsidRPr="00AD568F" w:rsidRDefault="000C76DC" w:rsidP="000C76DC">
            <w:pPr>
              <w:pStyle w:val="Prrafodelista"/>
              <w:numPr>
                <w:ilvl w:val="0"/>
                <w:numId w:val="4"/>
              </w:numPr>
              <w:spacing w:line="240" w:lineRule="auto"/>
              <w:jc w:val="both"/>
              <w:rPr>
                <w:rFonts w:ascii="Verdana" w:hAnsi="Verdana"/>
                <w:b/>
                <w:sz w:val="20"/>
                <w:szCs w:val="20"/>
              </w:rPr>
            </w:pPr>
            <w:r w:rsidRPr="00AD568F">
              <w:rPr>
                <w:rFonts w:ascii="Verdana" w:eastAsia="MS Mincho" w:hAnsi="Verdana"/>
                <w:color w:val="000000"/>
                <w:sz w:val="20"/>
                <w:szCs w:val="20"/>
              </w:rPr>
              <w:t xml:space="preserve">Cada giro será formalizado mediante una letra de cambio. </w:t>
            </w:r>
          </w:p>
          <w:p w:rsidR="000C76DC" w:rsidRDefault="000C76DC" w:rsidP="00644612"/>
        </w:tc>
        <w:tc>
          <w:tcPr>
            <w:tcW w:w="4489" w:type="dxa"/>
          </w:tcPr>
          <w:p w:rsidR="000C76DC" w:rsidRPr="00E1782E" w:rsidRDefault="000C76DC" w:rsidP="000C76DC">
            <w:pPr>
              <w:pStyle w:val="Prrafodelista"/>
              <w:numPr>
                <w:ilvl w:val="2"/>
                <w:numId w:val="5"/>
              </w:numPr>
              <w:spacing w:after="0" w:line="240" w:lineRule="auto"/>
              <w:contextualSpacing w:val="0"/>
              <w:jc w:val="both"/>
              <w:rPr>
                <w:b/>
              </w:rPr>
            </w:pPr>
            <w:r w:rsidRPr="00E1782E">
              <w:rPr>
                <w:b/>
              </w:rPr>
              <w:t>Contabilización y formalización:</w:t>
            </w:r>
          </w:p>
          <w:p w:rsidR="000C76DC" w:rsidRDefault="000C76DC" w:rsidP="00644612">
            <w:pPr>
              <w:pStyle w:val="Prrafodelista"/>
              <w:ind w:left="0"/>
              <w:jc w:val="both"/>
              <w:rPr>
                <w:rFonts w:ascii="Verdana" w:hAnsi="Verdana"/>
                <w:sz w:val="20"/>
                <w:szCs w:val="20"/>
              </w:rPr>
            </w:pPr>
          </w:p>
          <w:p w:rsidR="000C76DC" w:rsidRPr="00B12801" w:rsidRDefault="000C76DC" w:rsidP="000C76DC">
            <w:pPr>
              <w:pStyle w:val="Prrafodelista"/>
              <w:numPr>
                <w:ilvl w:val="0"/>
                <w:numId w:val="6"/>
              </w:numPr>
              <w:spacing w:line="240" w:lineRule="auto"/>
              <w:jc w:val="both"/>
              <w:rPr>
                <w:rFonts w:ascii="Verdana" w:hAnsi="Verdana"/>
                <w:color w:val="000000"/>
                <w:sz w:val="20"/>
                <w:szCs w:val="20"/>
              </w:rPr>
            </w:pPr>
            <w:r w:rsidRPr="00B12801">
              <w:rPr>
                <w:rFonts w:ascii="Verdana" w:hAnsi="Verdana"/>
                <w:color w:val="000000"/>
                <w:sz w:val="20"/>
                <w:szCs w:val="20"/>
              </w:rPr>
              <w:t>La persona colegiada firmará un contrato con el detalle de las condiciones del crédito.</w:t>
            </w:r>
          </w:p>
          <w:p w:rsidR="000C76DC" w:rsidRPr="00AD568F" w:rsidRDefault="000C76DC" w:rsidP="000C76DC">
            <w:pPr>
              <w:pStyle w:val="Prrafodelista"/>
              <w:numPr>
                <w:ilvl w:val="0"/>
                <w:numId w:val="6"/>
              </w:numPr>
              <w:spacing w:line="240" w:lineRule="auto"/>
              <w:jc w:val="both"/>
              <w:rPr>
                <w:rFonts w:ascii="Verdana" w:hAnsi="Verdana"/>
                <w:b/>
                <w:sz w:val="20"/>
                <w:szCs w:val="20"/>
              </w:rPr>
            </w:pPr>
            <w:r w:rsidRPr="00AD568F">
              <w:rPr>
                <w:rFonts w:ascii="Verdana" w:eastAsia="MS Mincho" w:hAnsi="Verdana"/>
                <w:color w:val="000000"/>
                <w:sz w:val="20"/>
                <w:szCs w:val="20"/>
              </w:rPr>
              <w:t>Cada giro será formalizado mediante un</w:t>
            </w:r>
            <w:r>
              <w:rPr>
                <w:rFonts w:ascii="Verdana" w:eastAsia="MS Mincho" w:hAnsi="Verdana"/>
                <w:color w:val="000000"/>
                <w:sz w:val="20"/>
                <w:szCs w:val="20"/>
              </w:rPr>
              <w:t xml:space="preserve"> pagaré</w:t>
            </w:r>
            <w:r w:rsidRPr="00AD568F">
              <w:rPr>
                <w:rFonts w:ascii="Verdana" w:eastAsia="MS Mincho" w:hAnsi="Verdana"/>
                <w:color w:val="000000"/>
                <w:sz w:val="20"/>
                <w:szCs w:val="20"/>
              </w:rPr>
              <w:t xml:space="preserve">. </w:t>
            </w:r>
          </w:p>
          <w:p w:rsidR="000C76DC" w:rsidRDefault="000C76DC" w:rsidP="00644612"/>
        </w:tc>
      </w:tr>
    </w:tbl>
    <w:p w:rsidR="000C76DC" w:rsidRPr="00E124A5" w:rsidRDefault="000C76DC" w:rsidP="000C76DC">
      <w:pPr>
        <w:jc w:val="both"/>
        <w:rPr>
          <w:sz w:val="22"/>
          <w:szCs w:val="22"/>
        </w:rPr>
      </w:pPr>
    </w:p>
    <w:p w:rsidR="000C76DC" w:rsidRDefault="000C76DC" w:rsidP="000C76DC">
      <w:pPr>
        <w:pStyle w:val="Prrafodelista"/>
        <w:numPr>
          <w:ilvl w:val="1"/>
          <w:numId w:val="2"/>
        </w:numPr>
        <w:spacing w:after="0" w:line="240" w:lineRule="auto"/>
        <w:jc w:val="both"/>
        <w:rPr>
          <w:lang w:val="es-MX"/>
        </w:rPr>
      </w:pPr>
      <w:r w:rsidRPr="00057B99">
        <w:rPr>
          <w:lang w:val="es-MX"/>
        </w:rPr>
        <w:t>Oferentes para la contratación del diseñador gráfico</w:t>
      </w:r>
    </w:p>
    <w:p w:rsidR="000C76DC" w:rsidRDefault="000C76DC" w:rsidP="000C76DC">
      <w:pPr>
        <w:jc w:val="both"/>
        <w:rPr>
          <w:sz w:val="22"/>
          <w:szCs w:val="22"/>
          <w:lang w:val="es-MX"/>
        </w:rPr>
      </w:pPr>
    </w:p>
    <w:p w:rsidR="000C76DC" w:rsidRDefault="000C76DC" w:rsidP="000C76DC">
      <w:pPr>
        <w:jc w:val="both"/>
        <w:rPr>
          <w:b/>
          <w:i/>
          <w:sz w:val="22"/>
          <w:szCs w:val="22"/>
          <w:lang w:val="es-MX"/>
        </w:rPr>
      </w:pPr>
      <w:r>
        <w:rPr>
          <w:b/>
          <w:i/>
          <w:sz w:val="22"/>
          <w:szCs w:val="22"/>
          <w:lang w:val="es-MX"/>
        </w:rPr>
        <w:t>Acuerdo 15-</w:t>
      </w:r>
      <w:r w:rsidRPr="00850155">
        <w:rPr>
          <w:b/>
          <w:i/>
          <w:sz w:val="22"/>
          <w:szCs w:val="22"/>
          <w:lang w:val="es-MX"/>
        </w:rPr>
        <w:t>3</w:t>
      </w:r>
      <w:r>
        <w:rPr>
          <w:b/>
          <w:i/>
          <w:sz w:val="22"/>
          <w:szCs w:val="22"/>
          <w:lang w:val="es-MX"/>
        </w:rPr>
        <w:t>6: Se solicitará una propuesta de diseño a los oferentes de productos específicos para el Fondo, con el fin de tomar una decisión para la contratación del servicio.</w:t>
      </w:r>
    </w:p>
    <w:p w:rsidR="000C76DC" w:rsidRDefault="000C76DC" w:rsidP="000C76DC">
      <w:pPr>
        <w:jc w:val="both"/>
        <w:rPr>
          <w:b/>
          <w:i/>
          <w:sz w:val="22"/>
          <w:szCs w:val="22"/>
          <w:lang w:val="es-MX"/>
        </w:rPr>
      </w:pPr>
    </w:p>
    <w:p w:rsidR="000C76DC" w:rsidRPr="00057B99" w:rsidRDefault="000C76DC" w:rsidP="000C76DC">
      <w:pPr>
        <w:jc w:val="both"/>
        <w:rPr>
          <w:lang w:val="es-MX"/>
        </w:rPr>
      </w:pPr>
      <w:r w:rsidRPr="00B7781F">
        <w:rPr>
          <w:sz w:val="22"/>
          <w:szCs w:val="22"/>
          <w:lang w:val="es-MX"/>
        </w:rPr>
        <w:t>6.6</w:t>
      </w:r>
      <w:r w:rsidRPr="00B7781F">
        <w:rPr>
          <w:b/>
          <w:sz w:val="22"/>
          <w:szCs w:val="22"/>
          <w:lang w:val="es-MX"/>
        </w:rPr>
        <w:t xml:space="preserve">  </w:t>
      </w:r>
      <w:r w:rsidRPr="00B7781F">
        <w:rPr>
          <w:lang w:val="es-MX"/>
        </w:rPr>
        <w:t>Reporte</w:t>
      </w:r>
      <w:r w:rsidRPr="00057B99">
        <w:rPr>
          <w:lang w:val="es-MX"/>
        </w:rPr>
        <w:t xml:space="preserve"> de créditos aprobados al 26 de setiembre 2011</w:t>
      </w:r>
    </w:p>
    <w:p w:rsidR="000C76DC" w:rsidRPr="00403BDC" w:rsidRDefault="000C76DC" w:rsidP="000C76DC">
      <w:pPr>
        <w:ind w:left="360"/>
        <w:jc w:val="both"/>
        <w:rPr>
          <w:sz w:val="22"/>
          <w:szCs w:val="22"/>
          <w:lang w:val="es-MX"/>
        </w:rPr>
      </w:pPr>
    </w:p>
    <w:p w:rsidR="000C76DC" w:rsidRDefault="000C76DC" w:rsidP="000C76DC">
      <w:pPr>
        <w:jc w:val="both"/>
        <w:rPr>
          <w:sz w:val="22"/>
          <w:szCs w:val="22"/>
          <w:lang w:val="es-MX"/>
        </w:rPr>
      </w:pPr>
    </w:p>
    <w:p w:rsidR="000C76DC" w:rsidRPr="008102FF" w:rsidRDefault="000C76DC" w:rsidP="000C76DC">
      <w:pPr>
        <w:jc w:val="center"/>
        <w:rPr>
          <w:sz w:val="22"/>
          <w:szCs w:val="22"/>
          <w:lang w:val="es-MX"/>
        </w:rPr>
      </w:pPr>
      <w:r w:rsidRPr="008102FF">
        <w:rPr>
          <w:noProof/>
          <w:szCs w:val="22"/>
        </w:rPr>
        <w:drawing>
          <wp:inline distT="0" distB="0" distL="0" distR="0">
            <wp:extent cx="4772025" cy="3838575"/>
            <wp:effectExtent l="19050" t="0" r="9525"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4772025" cy="3838575"/>
                    </a:xfrm>
                    <a:prstGeom prst="rect">
                      <a:avLst/>
                    </a:prstGeom>
                    <a:noFill/>
                    <a:ln w="9525">
                      <a:noFill/>
                      <a:miter lim="800000"/>
                      <a:headEnd/>
                      <a:tailEnd/>
                    </a:ln>
                  </pic:spPr>
                </pic:pic>
              </a:graphicData>
            </a:graphic>
          </wp:inline>
        </w:drawing>
      </w:r>
    </w:p>
    <w:p w:rsidR="000C76DC" w:rsidRDefault="000C76DC" w:rsidP="000C76DC">
      <w:pPr>
        <w:jc w:val="both"/>
        <w:rPr>
          <w:b/>
          <w:sz w:val="22"/>
          <w:szCs w:val="22"/>
          <w:lang w:val="es-MX"/>
        </w:rPr>
      </w:pPr>
    </w:p>
    <w:p w:rsidR="000C76DC" w:rsidRPr="005D5B14" w:rsidRDefault="000C76DC" w:rsidP="000C76DC">
      <w:pPr>
        <w:jc w:val="both"/>
        <w:rPr>
          <w:b/>
          <w:i/>
          <w:sz w:val="22"/>
          <w:szCs w:val="22"/>
          <w:lang w:val="es-MX"/>
        </w:rPr>
      </w:pPr>
      <w:r w:rsidRPr="005D5B14">
        <w:rPr>
          <w:b/>
          <w:i/>
          <w:sz w:val="22"/>
          <w:szCs w:val="22"/>
          <w:lang w:val="es-MX"/>
        </w:rPr>
        <w:t>Se conoce.</w:t>
      </w:r>
    </w:p>
    <w:p w:rsidR="000C76DC" w:rsidRDefault="000C76DC" w:rsidP="000C76DC">
      <w:pPr>
        <w:jc w:val="both"/>
        <w:rPr>
          <w:b/>
          <w:sz w:val="22"/>
          <w:szCs w:val="22"/>
          <w:lang w:val="es-MX"/>
        </w:rPr>
      </w:pPr>
    </w:p>
    <w:p w:rsidR="000C76DC" w:rsidRDefault="000C76DC" w:rsidP="000C76DC">
      <w:pPr>
        <w:jc w:val="both"/>
        <w:rPr>
          <w:sz w:val="22"/>
          <w:szCs w:val="22"/>
          <w:lang w:val="es-MX"/>
        </w:rPr>
      </w:pPr>
      <w:r w:rsidRPr="003577A3">
        <w:rPr>
          <w:b/>
          <w:sz w:val="22"/>
          <w:szCs w:val="22"/>
          <w:lang w:val="es-MX"/>
        </w:rPr>
        <w:t xml:space="preserve">ARTÍCULO </w:t>
      </w:r>
      <w:r w:rsidRPr="00B24F0F">
        <w:rPr>
          <w:b/>
          <w:sz w:val="22"/>
          <w:szCs w:val="22"/>
          <w:lang w:val="es-MX"/>
        </w:rPr>
        <w:t>SETIMO</w:t>
      </w:r>
      <w:r>
        <w:rPr>
          <w:sz w:val="22"/>
          <w:szCs w:val="22"/>
          <w:lang w:val="es-MX"/>
        </w:rPr>
        <w:t>: INVERSIONES</w:t>
      </w:r>
    </w:p>
    <w:p w:rsidR="000C76DC" w:rsidRDefault="000C76DC" w:rsidP="000C76DC">
      <w:pPr>
        <w:jc w:val="both"/>
        <w:rPr>
          <w:sz w:val="22"/>
          <w:szCs w:val="22"/>
          <w:lang w:val="es-MX"/>
        </w:rPr>
      </w:pPr>
      <w:r>
        <w:rPr>
          <w:sz w:val="22"/>
          <w:szCs w:val="22"/>
          <w:lang w:val="es-MX"/>
        </w:rPr>
        <w:t>No hay.</w:t>
      </w:r>
    </w:p>
    <w:p w:rsidR="000C76DC" w:rsidRDefault="000C76DC" w:rsidP="000C76DC">
      <w:pPr>
        <w:jc w:val="both"/>
        <w:rPr>
          <w:sz w:val="22"/>
          <w:szCs w:val="22"/>
          <w:lang w:val="es-MX"/>
        </w:rPr>
      </w:pPr>
    </w:p>
    <w:p w:rsidR="000C76DC" w:rsidRDefault="000C76DC" w:rsidP="000C76DC">
      <w:pPr>
        <w:jc w:val="both"/>
        <w:rPr>
          <w:sz w:val="22"/>
          <w:szCs w:val="22"/>
          <w:lang w:val="es-MX"/>
        </w:rPr>
      </w:pPr>
      <w:r w:rsidRPr="00CA08D0">
        <w:rPr>
          <w:b/>
          <w:sz w:val="22"/>
          <w:szCs w:val="22"/>
          <w:lang w:val="es-MX"/>
        </w:rPr>
        <w:t>ARTICULO</w:t>
      </w:r>
      <w:r>
        <w:rPr>
          <w:sz w:val="22"/>
          <w:szCs w:val="22"/>
          <w:lang w:val="es-MX"/>
        </w:rPr>
        <w:t xml:space="preserve"> </w:t>
      </w:r>
      <w:r>
        <w:rPr>
          <w:b/>
          <w:sz w:val="22"/>
          <w:szCs w:val="22"/>
          <w:lang w:val="es-MX"/>
        </w:rPr>
        <w:t>OCTA</w:t>
      </w:r>
      <w:r w:rsidRPr="00E74CCE">
        <w:rPr>
          <w:b/>
          <w:sz w:val="22"/>
          <w:szCs w:val="22"/>
          <w:lang w:val="es-MX"/>
        </w:rPr>
        <w:t>VO</w:t>
      </w:r>
      <w:r>
        <w:rPr>
          <w:b/>
          <w:sz w:val="22"/>
          <w:szCs w:val="22"/>
          <w:lang w:val="es-MX"/>
        </w:rPr>
        <w:t>:</w:t>
      </w:r>
      <w:r>
        <w:rPr>
          <w:sz w:val="22"/>
          <w:szCs w:val="22"/>
          <w:lang w:val="es-MX"/>
        </w:rPr>
        <w:t xml:space="preserve"> INICIATIVAS</w:t>
      </w:r>
    </w:p>
    <w:p w:rsidR="000C76DC" w:rsidRDefault="000C76DC" w:rsidP="000C76DC">
      <w:pPr>
        <w:jc w:val="both"/>
        <w:rPr>
          <w:sz w:val="22"/>
          <w:szCs w:val="22"/>
          <w:lang w:val="es-MX"/>
        </w:rPr>
      </w:pPr>
    </w:p>
    <w:p w:rsidR="000C76DC" w:rsidRDefault="000C76DC" w:rsidP="000C76DC">
      <w:pPr>
        <w:jc w:val="both"/>
        <w:rPr>
          <w:sz w:val="22"/>
          <w:szCs w:val="22"/>
          <w:lang w:val="es-MX"/>
        </w:rPr>
      </w:pPr>
      <w:r>
        <w:rPr>
          <w:sz w:val="22"/>
          <w:szCs w:val="22"/>
          <w:lang w:val="es-MX"/>
        </w:rPr>
        <w:t xml:space="preserve">Del directivo </w:t>
      </w:r>
      <w:proofErr w:type="spellStart"/>
      <w:r>
        <w:rPr>
          <w:sz w:val="22"/>
          <w:szCs w:val="22"/>
          <w:lang w:val="es-MX"/>
        </w:rPr>
        <w:t>Wílmer</w:t>
      </w:r>
      <w:proofErr w:type="spellEnd"/>
      <w:r>
        <w:rPr>
          <w:sz w:val="22"/>
          <w:szCs w:val="22"/>
          <w:lang w:val="es-MX"/>
        </w:rPr>
        <w:t xml:space="preserve"> Quirós para</w:t>
      </w:r>
      <w:r w:rsidRPr="00A7766F">
        <w:rPr>
          <w:sz w:val="22"/>
          <w:szCs w:val="22"/>
          <w:lang w:val="es-MX"/>
        </w:rPr>
        <w:t xml:space="preserve"> la confección de un anuncio para promocionar los convenios y créditos que ofrece el Fondo de cara al fin de semana largo del mes de octubre.</w:t>
      </w:r>
    </w:p>
    <w:p w:rsidR="000C76DC" w:rsidRDefault="000C76DC" w:rsidP="000C76DC">
      <w:pPr>
        <w:jc w:val="both"/>
        <w:rPr>
          <w:sz w:val="22"/>
          <w:szCs w:val="22"/>
          <w:lang w:val="es-MX"/>
        </w:rPr>
      </w:pPr>
    </w:p>
    <w:p w:rsidR="000C76DC" w:rsidRDefault="000C76DC" w:rsidP="000C76DC">
      <w:pPr>
        <w:jc w:val="both"/>
        <w:rPr>
          <w:sz w:val="22"/>
          <w:szCs w:val="22"/>
          <w:lang w:val="es-MX"/>
        </w:rPr>
      </w:pPr>
    </w:p>
    <w:p w:rsidR="000C76DC" w:rsidRDefault="000C76DC" w:rsidP="000C76DC">
      <w:pPr>
        <w:jc w:val="both"/>
        <w:rPr>
          <w:sz w:val="22"/>
          <w:szCs w:val="22"/>
          <w:lang w:val="es-MX"/>
        </w:rPr>
      </w:pPr>
      <w:r>
        <w:rPr>
          <w:sz w:val="22"/>
          <w:szCs w:val="22"/>
          <w:lang w:val="es-MX"/>
        </w:rPr>
        <w:t>Se levanta la sesión a las veintiún  horas con diez minutos.</w:t>
      </w:r>
    </w:p>
    <w:p w:rsidR="000C76DC" w:rsidRDefault="000C76DC" w:rsidP="000C76DC">
      <w:pPr>
        <w:rPr>
          <w:sz w:val="22"/>
          <w:szCs w:val="22"/>
          <w:lang w:val="es-MX"/>
        </w:rPr>
      </w:pPr>
    </w:p>
    <w:p w:rsidR="000C76DC" w:rsidRDefault="000C76DC" w:rsidP="000C76DC">
      <w:pPr>
        <w:rPr>
          <w:sz w:val="22"/>
          <w:szCs w:val="22"/>
          <w:lang w:val="es-MX"/>
        </w:rPr>
      </w:pPr>
    </w:p>
    <w:p w:rsidR="000C76DC" w:rsidRDefault="000C76DC" w:rsidP="000C76DC">
      <w:pPr>
        <w:rPr>
          <w:sz w:val="22"/>
          <w:szCs w:val="22"/>
          <w:lang w:val="es-MX"/>
        </w:rPr>
      </w:pPr>
    </w:p>
    <w:p w:rsidR="000C76DC" w:rsidRDefault="000C76DC" w:rsidP="000C76DC">
      <w:pPr>
        <w:rPr>
          <w:sz w:val="22"/>
          <w:szCs w:val="22"/>
          <w:lang w:val="es-MX"/>
        </w:rPr>
      </w:pPr>
    </w:p>
    <w:p w:rsidR="000C76DC" w:rsidRDefault="000C76DC" w:rsidP="000C76DC">
      <w:pPr>
        <w:rPr>
          <w:sz w:val="22"/>
          <w:szCs w:val="22"/>
          <w:lang w:val="es-MX"/>
        </w:rPr>
      </w:pPr>
    </w:p>
    <w:p w:rsidR="000C76DC" w:rsidRDefault="000C76DC" w:rsidP="000C76DC">
      <w:pPr>
        <w:rPr>
          <w:sz w:val="22"/>
          <w:szCs w:val="22"/>
          <w:lang w:val="es-MX"/>
        </w:rPr>
      </w:pPr>
    </w:p>
    <w:p w:rsidR="000C76DC" w:rsidRDefault="000C76DC" w:rsidP="000C76DC">
      <w:pPr>
        <w:rPr>
          <w:sz w:val="22"/>
          <w:szCs w:val="22"/>
          <w:lang w:val="es-MX"/>
        </w:rPr>
      </w:pPr>
    </w:p>
    <w:p w:rsidR="000C76DC" w:rsidRDefault="000C76DC" w:rsidP="000C76DC">
      <w:pPr>
        <w:ind w:firstLine="708"/>
        <w:rPr>
          <w:sz w:val="22"/>
          <w:szCs w:val="22"/>
          <w:lang w:val="es-MX"/>
        </w:rPr>
      </w:pPr>
      <w:r>
        <w:rPr>
          <w:sz w:val="22"/>
          <w:szCs w:val="22"/>
          <w:lang w:val="es-MX"/>
        </w:rPr>
        <w:t xml:space="preserve">Beatriz Pérez Sánchez </w:t>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t>Sandra Zumbado Alvarado</w:t>
      </w:r>
    </w:p>
    <w:p w:rsidR="00185828" w:rsidRDefault="000C76DC" w:rsidP="000C76DC">
      <w:r>
        <w:rPr>
          <w:sz w:val="22"/>
          <w:szCs w:val="22"/>
          <w:lang w:val="es-MX"/>
        </w:rPr>
        <w:t xml:space="preserve"> </w:t>
      </w:r>
      <w:r>
        <w:rPr>
          <w:sz w:val="22"/>
          <w:szCs w:val="22"/>
          <w:lang w:val="es-MX"/>
        </w:rPr>
        <w:tab/>
      </w:r>
      <w:r>
        <w:rPr>
          <w:sz w:val="22"/>
          <w:szCs w:val="22"/>
          <w:lang w:val="es-MX"/>
        </w:rPr>
        <w:tab/>
        <w:t>Presidente</w:t>
      </w:r>
      <w:r>
        <w:rPr>
          <w:sz w:val="22"/>
          <w:szCs w:val="22"/>
          <w:lang w:val="es-MX"/>
        </w:rPr>
        <w:tab/>
      </w:r>
      <w:r>
        <w:rPr>
          <w:sz w:val="22"/>
          <w:szCs w:val="22"/>
          <w:lang w:val="es-MX"/>
        </w:rPr>
        <w:tab/>
      </w:r>
      <w:r>
        <w:rPr>
          <w:sz w:val="22"/>
          <w:szCs w:val="22"/>
          <w:lang w:val="es-MX"/>
        </w:rPr>
        <w:tab/>
        <w:t xml:space="preserve">   </w:t>
      </w:r>
      <w:r>
        <w:rPr>
          <w:sz w:val="22"/>
          <w:szCs w:val="22"/>
          <w:lang w:val="es-MX"/>
        </w:rPr>
        <w:tab/>
      </w:r>
      <w:r>
        <w:rPr>
          <w:sz w:val="22"/>
          <w:szCs w:val="22"/>
          <w:lang w:val="es-MX"/>
        </w:rPr>
        <w:tab/>
      </w:r>
      <w:r>
        <w:rPr>
          <w:sz w:val="22"/>
          <w:szCs w:val="22"/>
          <w:lang w:val="es-MX"/>
        </w:rPr>
        <w:tab/>
      </w:r>
      <w:r w:rsidRPr="00FA20DB">
        <w:rPr>
          <w:sz w:val="22"/>
          <w:szCs w:val="22"/>
          <w:lang w:val="es-MX"/>
        </w:rPr>
        <w:t>Secretari</w:t>
      </w:r>
      <w:r>
        <w:rPr>
          <w:sz w:val="22"/>
          <w:szCs w:val="22"/>
          <w:lang w:val="es-MX"/>
        </w:rPr>
        <w:t>a</w:t>
      </w:r>
    </w:p>
    <w:sectPr w:rsidR="00185828" w:rsidSect="001858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A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582D13"/>
    <w:multiLevelType w:val="multilevel"/>
    <w:tmpl w:val="F808EFD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119C3978"/>
    <w:multiLevelType w:val="hybridMultilevel"/>
    <w:tmpl w:val="2F647316"/>
    <w:lvl w:ilvl="0" w:tplc="A2841BEA">
      <w:start w:val="1"/>
      <w:numFmt w:val="lowerLetter"/>
      <w:lvlText w:val="%1."/>
      <w:lvlJc w:val="left"/>
      <w:pPr>
        <w:ind w:left="720" w:hanging="360"/>
      </w:pPr>
      <w:rPr>
        <w:rFonts w:hint="default"/>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
    <w:nsid w:val="22525F71"/>
    <w:multiLevelType w:val="multilevel"/>
    <w:tmpl w:val="7F9E36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3DAF3319"/>
    <w:multiLevelType w:val="multilevel"/>
    <w:tmpl w:val="EC38A4A0"/>
    <w:lvl w:ilvl="0">
      <w:start w:val="18"/>
      <w:numFmt w:val="decimal"/>
      <w:lvlText w:val="%1"/>
      <w:lvlJc w:val="left"/>
      <w:pPr>
        <w:ind w:left="600" w:hanging="600"/>
      </w:pPr>
      <w:rPr>
        <w:rFonts w:hint="default"/>
      </w:rPr>
    </w:lvl>
    <w:lvl w:ilvl="1">
      <w:start w:val="5"/>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nsid w:val="51F5702F"/>
    <w:multiLevelType w:val="hybridMultilevel"/>
    <w:tmpl w:val="BD4EEB76"/>
    <w:lvl w:ilvl="0" w:tplc="B5423FFE">
      <w:start w:val="1"/>
      <w:numFmt w:val="lowerLetter"/>
      <w:lvlText w:val="%1."/>
      <w:lvlJc w:val="left"/>
      <w:pPr>
        <w:ind w:left="720" w:hanging="360"/>
      </w:pPr>
      <w:rPr>
        <w:rFonts w:hint="default"/>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5">
    <w:nsid w:val="6BDE0485"/>
    <w:multiLevelType w:val="multilevel"/>
    <w:tmpl w:val="0360F16C"/>
    <w:lvl w:ilvl="0">
      <w:start w:val="18"/>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0"/>
  </w:num>
  <w:num w:numId="3">
    <w:abstractNumId w:val="3"/>
  </w:num>
  <w:num w:numId="4">
    <w:abstractNumId w:val="4"/>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grammar="clean"/>
  <w:defaultTabStop w:val="708"/>
  <w:hyphenationZone w:val="425"/>
  <w:characterSpacingControl w:val="doNotCompress"/>
  <w:compat/>
  <w:rsids>
    <w:rsidRoot w:val="000C76DC"/>
    <w:rsid w:val="000C76DC"/>
    <w:rsid w:val="00181E46"/>
    <w:rsid w:val="00185828"/>
    <w:rsid w:val="001D22D1"/>
    <w:rsid w:val="004141EB"/>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6DC"/>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rsid w:val="000C76DC"/>
    <w:pPr>
      <w:spacing w:before="100" w:beforeAutospacing="1" w:after="100" w:afterAutospacing="1"/>
    </w:pPr>
    <w:rPr>
      <w:rFonts w:eastAsia="MS Mincho"/>
    </w:rPr>
  </w:style>
  <w:style w:type="character" w:styleId="Textoennegrita">
    <w:name w:val="Strong"/>
    <w:basedOn w:val="Fuentedeprrafopredeter"/>
    <w:uiPriority w:val="22"/>
    <w:qFormat/>
    <w:rsid w:val="000C76DC"/>
    <w:rPr>
      <w:b/>
      <w:bCs/>
    </w:rPr>
  </w:style>
  <w:style w:type="paragraph" w:styleId="Prrafodelista">
    <w:name w:val="List Paragraph"/>
    <w:basedOn w:val="Normal"/>
    <w:uiPriority w:val="34"/>
    <w:qFormat/>
    <w:rsid w:val="000C76DC"/>
    <w:pPr>
      <w:spacing w:after="200" w:line="276" w:lineRule="auto"/>
      <w:ind w:left="720"/>
      <w:contextualSpacing/>
    </w:pPr>
    <w:rPr>
      <w:rFonts w:ascii="Calibri" w:eastAsia="Calibri" w:hAnsi="Calibri"/>
      <w:sz w:val="22"/>
      <w:szCs w:val="22"/>
      <w:lang w:val="es-ES" w:eastAsia="en-US"/>
    </w:rPr>
  </w:style>
  <w:style w:type="table" w:styleId="Tablaconcuadrcula">
    <w:name w:val="Table Grid"/>
    <w:basedOn w:val="Tablanormal"/>
    <w:uiPriority w:val="59"/>
    <w:rsid w:val="000C76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0C76DC"/>
    <w:rPr>
      <w:rFonts w:ascii="Tahoma" w:hAnsi="Tahoma" w:cs="Tahoma"/>
      <w:sz w:val="16"/>
      <w:szCs w:val="16"/>
    </w:rPr>
  </w:style>
  <w:style w:type="character" w:customStyle="1" w:styleId="TextodegloboCar">
    <w:name w:val="Texto de globo Car"/>
    <w:basedOn w:val="Fuentedeprrafopredeter"/>
    <w:link w:val="Textodeglobo"/>
    <w:uiPriority w:val="99"/>
    <w:semiHidden/>
    <w:rsid w:val="000C76DC"/>
    <w:rPr>
      <w:rFonts w:ascii="Tahoma" w:eastAsia="Batang" w:hAnsi="Tahoma" w:cs="Tahoma"/>
      <w:b w:val="0"/>
      <w:sz w:val="16"/>
      <w:szCs w:val="16"/>
      <w:lang w:eastAsia="es-C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1210</Words>
  <Characters>6658</Characters>
  <Application>Microsoft Office Word</Application>
  <DocSecurity>0</DocSecurity>
  <Lines>55</Lines>
  <Paragraphs>15</Paragraphs>
  <ScaleCrop>false</ScaleCrop>
  <Company/>
  <LinksUpToDate>false</LinksUpToDate>
  <CharactersWithSpaces>7853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1</cp:revision>
  <dcterms:created xsi:type="dcterms:W3CDTF">2012-02-29T17:00:00Z</dcterms:created>
  <dcterms:modified xsi:type="dcterms:W3CDTF">2012-02-29T17:01:00Z</dcterms:modified>
</cp:coreProperties>
</file>